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9.png" ContentType="image/png"/>
  <Override PartName="/word/media/rId332.png" ContentType="image/png"/>
  <Override PartName="/word/media/rId245.png" ContentType="image/png"/>
  <Override PartName="/word/media/rId250.png" ContentType="image/png"/>
  <Override PartName="/word/media/rId263.png" ContentType="image/png"/>
  <Override PartName="/word/media/rId267.png" ContentType="image/png"/>
  <Override PartName="/word/media/rId213.png" ContentType="image/png"/>
  <Override PartName="/word/media/rId217.png" ContentType="image/png"/>
  <Override PartName="/word/media/rId222.png" ContentType="image/png"/>
  <Override PartName="/word/media/rId237.png" ContentType="image/png"/>
  <Override PartName="/word/media/rId228.png" ContentType="image/png"/>
  <Override PartName="/word/media/rId241.png" ContentType="image/png"/>
  <Override PartName="/word/media/rId232.png" ContentType="image/png"/>
  <Override PartName="/word/media/rId256.png" ContentType="image/png"/>
  <Override PartName="/word/media/rId290.png" ContentType="image/png"/>
  <Override PartName="/word/media/rId126.png" ContentType="image/png"/>
  <Override PartName="/word/media/rId93.png" ContentType="image/png"/>
  <Override PartName="/word/media/rId89.png" ContentType="image/png"/>
  <Override PartName="/word/media/rId299.png" ContentType="image/png"/>
  <Override PartName="/word/media/rId303.png" ContentType="image/png"/>
  <Override PartName="/word/media/rId97.png" ContentType="image/png"/>
  <Override PartName="/word/media/rId195.png" ContentType="image/png"/>
  <Override PartName="/word/media/rId198.png" ContentType="image/png"/>
  <Override PartName="/word/media/rId119.png" ContentType="image/png"/>
  <Override PartName="/word/media/rId191.png" ContentType="image/png"/>
  <Override PartName="/word/media/rId204.jpg" ContentType="image/jpeg"/>
  <Override PartName="/word/media/rId151.png" ContentType="image/png"/>
  <Override PartName="/word/media/rId147.png" ContentType="image/png"/>
  <Override PartName="/word/media/rId155.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8.jpg" ContentType="image/jpeg"/>
  <Override PartName="/word/media/rId172.jpg" ContentType="image/jpeg"/>
  <Override PartName="/word/media/rId176.jpg" ContentType="image/jpeg"/>
  <Override PartName="/word/media/rId180.jpg" ContentType="image/jpeg"/>
  <Override PartName="/word/media/rId184.jpg" ContentType="image/jpeg"/>
  <Override PartName="/word/media/rId359.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3.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vielleicht bist du nicht mal Student oder Studentin, sondern einfach interessiert daran, einen besseren Zugang zur digitalen Welt zu finden.</w:t>
      </w:r>
    </w:p>
    <w:p>
      <w:pPr>
        <w:pStyle w:val="BodyText"/>
      </w:pPr>
      <w:r>
        <w:t xml:space="preserve">Kurz gesagt: Dieses Buch ist für alle gedacht, die Lust haben,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anhand spannender Experimente mit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LEDs. Im Laufe des Buches lernst du Schritt für Schritt neue Hardware-Komponenten kennen, die immer direkt mit relevanten informatischen Konzepten verknüpft sind. So schließt du am Ende nicht nur eine Reihe Experimente erfolgreich ab, sondern verfügst fast nebenbei über ein solides Fundament in der Informatik und der Programmierung.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auch viele Codeblöcke oder Code</w:t>
      </w:r>
      <w:r>
        <w:rPr>
          <w:i/>
          <w:iCs/>
        </w:rPr>
        <w:t xml:space="preserve">snippets</w:t>
      </w:r>
      <w:r>
        <w:t xml:space="preserve">. Als Einstiegssprache verwenden wir Python. Warum ausgerechnet Python? Das erfährst du später genauer.</w:t>
      </w:r>
    </w:p>
    <w:p>
      <w:pPr>
        <w:pStyle w:val="BodyText"/>
      </w:pPr>
      <w:r>
        <w:t xml:space="preserve">Codeblöcke sind deutlich sichtbar vom übrigen Text abgehoben,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das Buch online liest und mit der Maus über diese Zahl fährst, erscheint ein Tooltip, der die Codezeile erklärt. Das funktioniert nur online, nicht in PDF oder Druckversion. Dort sind die Erläuterungen unter dem Codeblock aufgeführt.</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p>
      <w:pPr>
        <w:pStyle w:val="BodyText"/>
      </w:pPr>
      <w:r>
        <w:t xml:space="preserve">Alles klar? Dann schauen wir mal, was uns in diesem Buch erwartet!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r>
              <w:rPr>
                <w:b/>
                <w:bCs/>
              </w:rPr>
              <w:t xml:space="preserve">?@sec-texts</w:t>
            </w:r>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5"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2"/>
        </w:numPr>
      </w:pPr>
      <w:r>
        <w:t xml:space="preserve">Wir verstehen, wie Farben im Computer funktionieren und beschrieben werden.</w:t>
      </w:r>
    </w:p>
    <w:p>
      <w:pPr>
        <w:pStyle w:val="Compact"/>
        <w:numPr>
          <w:ilvl w:val="0"/>
          <w:numId w:val="1002"/>
        </w:numPr>
      </w:pPr>
      <w:r>
        <w:t xml:space="preserve">Wir entwickeln unser erstes Programm am Beispiel einer LED-Steuerung.</w:t>
      </w:r>
    </w:p>
    <w:p>
      <w:pPr>
        <w:pStyle w:val="Compact"/>
        <w:numPr>
          <w:ilvl w:val="0"/>
          <w:numId w:val="1002"/>
        </w:numPr>
      </w:pPr>
      <w:r>
        <w:t xml:space="preserve">Wir lernen Schleifen als wichtiges Konzept in der Programmierung kennen.</w:t>
      </w:r>
    </w:p>
    <w:bookmarkEnd w:id="65"/>
    <w:bookmarkStart w:id="102" w:name="experimentaufbau"/>
    <w:p>
      <w:pPr>
        <w:pStyle w:val="Heading2"/>
      </w:pPr>
      <w:r>
        <w:t xml:space="preserve">Experimentaufbau</w:t>
      </w:r>
    </w:p>
    <w:bookmarkStart w:id="88" w:name="hardware"/>
    <w:p>
      <w:pPr>
        <w:pStyle w:val="Heading3"/>
      </w:pPr>
      <w:r>
        <w:t xml:space="preserve">Hardware</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ideal zum Ausprobieren. Aber wenn ihr echte Projekte umsetzen wollt, müsst ihr programmieren lernen. Also los!</w:t>
      </w:r>
    </w:p>
    <w:bookmarkEnd w:id="101"/>
    <w:bookmarkEnd w:id="102"/>
    <w:bookmarkStart w:id="118"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4" w:name="lst-boilerplate-code"/>
          <w:p>
            <w:pPr>
              <w:jc w:val="center"/>
            </w:pPr>
            <w:pPr>
              <w:jc w:val="start"/>
              <w:spacing w:before="200"/>
              <w:pStyle w:val="ImageCaption"/>
            </w:pPr>
            <w:r>
              <w:t xml:space="preserve">Listing 1.1: Der Boilerplate-Code für die Verbindung mit den Geräten am Beispiel der RGB LED.</w:t>
            </w:r>
          </w:p>
          <w:bookmarkStart w:id="103"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3"/>
          <w:bookmarkEnd w:id="104"/>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5"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5"/>
    <w:bookmarkStart w:id="106"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6"/>
    <w:bookmarkStart w:id="107"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7"/>
    <w:bookmarkStart w:id="108"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8"/>
    <w:bookmarkStart w:id="110"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9">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0"/>
    <w:bookmarkStart w:id="111"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1"/>
    <w:bookmarkStart w:id="112"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2"/>
    <w:bookmarkStart w:id="114"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3">
        <w:r>
          <w:rPr>
            <w:rStyle w:val="Hyperlink"/>
          </w:rPr>
          <w:t xml:space="preserve">hier</w:t>
        </w:r>
      </w:hyperlink>
      <w:r>
        <w:t xml:space="preserve">.</w:t>
      </w:r>
    </w:p>
    <w:bookmarkEnd w:id="114"/>
    <w:bookmarkStart w:id="115"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5"/>
    <w:bookmarkStart w:id="117"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6"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6"/>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7"/>
    <w:bookmarkEnd w:id="118"/>
    <w:bookmarkStart w:id="140" w:name="sec-colors-light-and-colors"/>
    <w:p>
      <w:pPr>
        <w:pStyle w:val="Heading2"/>
      </w:pPr>
      <w:r>
        <w:t xml:space="preserve">1.2 Licht und Farben</w:t>
      </w:r>
    </w:p>
    <w:bookmarkStart w:id="124"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3" w:name="fig-em-spectrum"/>
          <w:p>
            <w:pPr>
              <w:pStyle w:val="Compact"/>
              <w:jc w:val="center"/>
            </w:pPr>
            <w:r>
              <w:drawing>
                <wp:inline>
                  <wp:extent cx="5334000" cy="3162050"/>
                  <wp:effectExtent b="0" l="0" r="0" t="0"/>
                  <wp:docPr descr="" title="" id="120" name="Picture"/>
                  <a:graphic>
                    <a:graphicData uri="http://schemas.openxmlformats.org/drawingml/2006/picture">
                      <pic:pic>
                        <pic:nvPicPr>
                          <pic:cNvPr descr="images/em_spectrum.png" id="121" name="Picture"/>
                          <pic:cNvPicPr>
                            <a:picLocks noChangeArrowheads="1" noChangeAspect="1"/>
                          </pic:cNvPicPr>
                        </pic:nvPicPr>
                        <pic:blipFill>
                          <a:blip r:embed="rId119"/>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2">
              <w:r>
                <w:rPr>
                  <w:rStyle w:val="Hyperlink"/>
                </w:rPr>
                <w:t xml:space="preserve">Wikipedia</w:t>
              </w:r>
            </w:hyperlink>
            <w:r>
              <w:t xml:space="preserve">)</w:t>
            </w:r>
          </w:p>
          <w:bookmarkEnd w:id="123"/>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4"/>
    <w:bookmarkStart w:id="125"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39"/>
    <w:bookmarkEnd w:id="140"/>
    <w:bookmarkStart w:id="146"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3"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3"/>
    <w:bookmarkStart w:id="145"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0"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tbl>
      <w:tblPr>
        <w:tblStyle w:val="Table"/>
        <w:tblW w:type="pct" w:w="5000"/>
        <w:tblLayout w:type="fixed"/>
        <w:tblLook w:firstRow="0" w:lastRow="0" w:firstColumn="0" w:lastColumn="0" w:noHBand="0" w:noVBand="0" w:val="0000"/>
      </w:tblPr>
      <w:tblGrid>
        <w:gridCol w:w="7920"/>
      </w:tblGrid>
      <w:tr>
        <w:tc>
          <w:tcPr/>
          <w:bookmarkStart w:id="150" w:name="fig-hue-color-picker"/>
          <w:p>
            <w:pPr>
              <w:pStyle w:val="Compact"/>
              <w:jc w:val="center"/>
            </w:pPr>
            <w:r>
              <w:drawing>
                <wp:inline>
                  <wp:extent cx="1760220" cy="2079259"/>
                  <wp:effectExtent b="0" l="0" r="0" t="0"/>
                  <wp:docPr descr=""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Die Farbauswahl in Google Slides funktioniert über den Hue-Farbkreis.</w:t>
            </w:r>
          </w:p>
          <w:bookmarkEnd w:id="150"/>
        </w:tc>
      </w:tr>
    </w:tbl>
    <w:p>
      <w:pPr>
        <w:pStyle w:val="BodyText"/>
      </w:pPr>
      <w:r>
        <w:t xml:space="preserve">In</w:t>
      </w:r>
      <w:r>
        <w:t xml:space="preserve"> </w:t>
      </w:r>
      <w:hyperlink w:anchor="fig-hue-color-picker">
        <w:r>
          <w:rPr>
            <w:rStyle w:val="Hyperlink"/>
          </w:rPr>
          <w:t xml:space="preserve">Abbildung 1.8</w:t>
        </w:r>
      </w:hyperlink>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4" w:name="fig-hue-color-circle"/>
          <w:p>
            <w:pPr>
              <w:pStyle w:val="Compact"/>
              <w:jc w:val="center"/>
            </w:pPr>
            <w:r>
              <w:drawing>
                <wp:inline>
                  <wp:extent cx="2667000" cy="2672323"/>
                  <wp:effectExtent b="0" l="0" r="0" t="0"/>
                  <wp:docPr descr="" title="" id="152" name="Picture"/>
                  <a:graphic>
                    <a:graphicData uri="http://schemas.openxmlformats.org/drawingml/2006/picture">
                      <pic:pic>
                        <pic:nvPicPr>
                          <pic:cNvPr descr="images/hue_color_circle_hsv.png" id="153" name="Picture"/>
                          <pic:cNvPicPr>
                            <a:picLocks noChangeArrowheads="1" noChangeAspect="1"/>
                          </pic:cNvPicPr>
                        </pic:nvPicPr>
                        <pic:blipFill>
                          <a:blip r:embed="rId151"/>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Hue-Farbkreis mit HSV-Werten.</w:t>
            </w:r>
          </w:p>
          <w:bookmarkEnd w:id="154"/>
        </w:tc>
      </w:tr>
    </w:tbl>
    <w:p>
      <w:pPr>
        <w:pStyle w:val="BodyText"/>
      </w:pPr>
      <w:hyperlink w:anchor="fig-hue-color-circle">
        <w:r>
          <w:rPr>
            <w:rStyle w:val="Hyperlink"/>
          </w:rPr>
          <w:t xml:space="preserve">Abbildung 1.9</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hyperlink w:anchor="fig-hue-color-picker">
        <w:r>
          <w:rPr>
            <w:rStyle w:val="Hyperlink"/>
          </w:rPr>
          <w:t xml:space="preserve">Abbildung 1.8</w:t>
        </w:r>
      </w:hyperlink>
      <w:r>
        <w:t xml:space="preserve"> </w:t>
      </w:r>
      <w:r>
        <w:t xml:space="preserve">hilft: Der Farbverlauf lässt sich in sechs Phasen unterteilen, wie</w:t>
      </w:r>
      <w:r>
        <w:t xml:space="preserve"> </w:t>
      </w:r>
      <w:hyperlink w:anchor="fig-hue-rgb-diagram">
        <w:r>
          <w:rPr>
            <w:rStyle w:val="Hyperlink"/>
          </w:rPr>
          <w:t xml:space="preserve">Abbildung 1.10</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9" w:name="fig-hue-rgb-diagram"/>
          <w:p>
            <w:pPr>
              <w:pStyle w:val="Compact"/>
              <w:jc w:val="center"/>
            </w:pPr>
            <w:r>
              <w:drawing>
                <wp:inline>
                  <wp:extent cx="2003117" cy="642220"/>
                  <wp:effectExtent b="0" l="0" r="0" t="0"/>
                  <wp:docPr descr="" title="" id="156" name="Picture"/>
                  <a:graphic>
                    <a:graphicData uri="http://schemas.openxmlformats.org/drawingml/2006/picture">
                      <pic:pic>
                        <pic:nvPicPr>
                          <pic:cNvPr descr="images/hue_rgb_diagram.png" id="157" name="Picture"/>
                          <pic:cNvPicPr>
                            <a:picLocks noChangeArrowheads="1" noChangeAspect="1"/>
                          </pic:cNvPicPr>
                        </pic:nvPicPr>
                        <pic:blipFill>
                          <a:blip r:embed="rId155"/>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1.10: Der Hue-Farbverlauf mit den Veränderungen der RGB-Werte (Quelle:</w:t>
            </w:r>
            <w:r>
              <w:t xml:space="preserve"> </w:t>
            </w:r>
            <w:hyperlink r:id="rId158">
              <w:r>
                <w:rPr>
                  <w:rStyle w:val="Hyperlink"/>
                </w:rPr>
                <w:t xml:space="preserve">Ronja’s Tutorials</w:t>
              </w:r>
            </w:hyperlink>
            <w:r>
              <w:t xml:space="preserve">).</w:t>
            </w:r>
          </w:p>
          <w:bookmarkEnd w:id="159"/>
        </w:tc>
      </w:tr>
    </w:tbl>
    <w:bookmarkEnd w:id="160"/>
    <w:bookmarkStart w:id="164"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1"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1"/>
    <w:bookmarkStart w:id="163"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2"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62"/>
        </w:tc>
      </w:tr>
    </w:tbl>
    <w:p>
      <w:pPr>
        <w:pStyle w:val="FirstParagraph"/>
      </w:pPr>
      <w:r>
        <w:t xml:space="preserve">Seid ihr bereit für das nächste Experiment?</w:t>
      </w:r>
    </w:p>
    <w:bookmarkEnd w:id="163"/>
    <w:bookmarkEnd w:id="164"/>
    <w:bookmarkEnd w:id="165"/>
    <w:bookmarkStart w:id="296"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66"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Informationseinheit im Computer ein.</w:t>
      </w:r>
    </w:p>
    <w:p>
      <w:pPr>
        <w:pStyle w:val="Compact"/>
        <w:numPr>
          <w:ilvl w:val="0"/>
          <w:numId w:val="1004"/>
        </w:numPr>
      </w:pPr>
      <w:r>
        <w:t xml:space="preserve">Wir wissen, wie wir mithilfe von Funktionen besseren Code schreiben.</w:t>
      </w:r>
    </w:p>
    <w:bookmarkEnd w:id="166"/>
    <w:bookmarkStart w:id="190" w:name="experimentaufbau-1"/>
    <w:p>
      <w:pPr>
        <w:pStyle w:val="Heading2"/>
      </w:pPr>
      <w:r>
        <w:t xml:space="preserve">Experimentaufbau</w:t>
      </w:r>
    </w:p>
    <w:bookmarkStart w:id="189"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w:t>
      </w:r>
      <w:hyperlink r:id="rId167">
        <w:r>
          <w:rPr>
            <w:rStyle w:val="Hyperlink"/>
          </w:rPr>
          <w:t xml:space="preserve">Rotary Encoder Bricklet 2.0</w:t>
        </w:r>
      </w:hyperlink>
      <w:r>
        <w:t xml:space="preserve">). Das montiert ihr einfach neben der LED, wie in</w:t>
      </w:r>
      <w:r>
        <w:t xml:space="preserve"> </w:t>
      </w:r>
      <w:hyperlink w:anchor="fig-setup-rgb-led-rotary-encoder">
        <w:r>
          <w:rPr>
            <w:rStyle w:val="Hyperlink"/>
          </w:rPr>
          <w:t xml:space="preserve">Abbildung 2.1</w:t>
        </w:r>
      </w:hyperlink>
      <w:r>
        <w:t xml:space="preserve"> </w:t>
      </w:r>
      <w:r>
        <w:t xml:space="preserve">gezeigt.</w:t>
      </w:r>
    </w:p>
    <w:bookmarkStart w:id="188"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71" w:name="fig-setup-rgb-led-a"/>
                <w:p>
                  <w:pPr>
                    <w:pStyle w:val="Compact"/>
                    <w:jc w:val="center"/>
                    <w:jc w:val="left"/>
                  </w:pPr>
                  <w:r>
                    <w:drawing>
                      <wp:inline>
                        <wp:extent cx="5334000" cy="3003042"/>
                        <wp:effectExtent b="0" l="0" r="0" t="0"/>
                        <wp:docPr descr="" title="" id="169" name="Picture"/>
                        <a:graphic>
                          <a:graphicData uri="http://schemas.openxmlformats.org/drawingml/2006/picture">
                            <pic:pic>
                              <pic:nvPicPr>
                                <pic:cNvPr descr="images/master_brick_with_led_and_rotary_01.jpg" id="170" name="Picture"/>
                                <pic:cNvPicPr>
                                  <a:picLocks noChangeArrowheads="1" noChangeAspect="1"/>
                                </pic:cNvPicPr>
                              </pic:nvPicPr>
                              <pic:blipFill>
                                <a:blip r:embed="rId168"/>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5" w:name="fig-setup-rgb-led-b"/>
                <w:p>
                  <w:pPr>
                    <w:pStyle w:val="Compact"/>
                    <w:jc w:val="center"/>
                    <w:jc w:val="left"/>
                  </w:pPr>
                  <w:r>
                    <w:drawing>
                      <wp:inline>
                        <wp:extent cx="2971800" cy="1673123"/>
                        <wp:effectExtent b="0" l="0" r="0" t="0"/>
                        <wp:docPr descr="" title="" id="173" name="Picture"/>
                        <a:graphic>
                          <a:graphicData uri="http://schemas.openxmlformats.org/drawingml/2006/picture">
                            <pic:pic>
                              <pic:nvPicPr>
                                <pic:cNvPr descr="images/master_brick_with_led_and_rotary_02.jpg" id="174" name="Picture"/>
                                <pic:cNvPicPr>
                                  <a:picLocks noChangeArrowheads="1" noChangeAspect="1"/>
                                </pic:cNvPicPr>
                              </pic:nvPicPr>
                              <pic:blipFill>
                                <a:blip r:embed="rId17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9" w:name="fig-setup-rgb-led-c"/>
                <w:p>
                  <w:pPr>
                    <w:pStyle w:val="Compact"/>
                    <w:jc w:val="center"/>
                    <w:jc w:val="left"/>
                  </w:pPr>
                  <w:r>
                    <w:drawing>
                      <wp:inline>
                        <wp:extent cx="2971800" cy="1673123"/>
                        <wp:effectExtent b="0" l="0" r="0" t="0"/>
                        <wp:docPr descr="" title="" id="177" name="Picture"/>
                        <a:graphic>
                          <a:graphicData uri="http://schemas.openxmlformats.org/drawingml/2006/picture">
                            <pic:pic>
                              <pic:nvPicPr>
                                <pic:cNvPr descr="images/master_brick_with_led_and_rotary_03.jpg" id="178" name="Picture"/>
                                <pic:cNvPicPr>
                                  <a:picLocks noChangeArrowheads="1" noChangeAspect="1"/>
                                </pic:cNvPicPr>
                              </pic:nvPicPr>
                              <pic:blipFill>
                                <a:blip r:embed="rId176"/>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3" w:name="fig-setup-rgb-led-d"/>
                <w:p>
                  <w:pPr>
                    <w:pStyle w:val="Compact"/>
                    <w:jc w:val="center"/>
                    <w:jc w:val="left"/>
                  </w:pPr>
                  <w:r>
                    <w:drawing>
                      <wp:inline>
                        <wp:extent cx="2971800" cy="1673123"/>
                        <wp:effectExtent b="0" l="0" r="0" t="0"/>
                        <wp:docPr descr="" title="" id="181" name="Picture"/>
                        <a:graphic>
                          <a:graphicData uri="http://schemas.openxmlformats.org/drawingml/2006/picture">
                            <pic:pic>
                              <pic:nvPicPr>
                                <pic:cNvPr descr="images/master_brick_with_led_and_rotary_04.jpg" id="182" name="Picture"/>
                                <pic:cNvPicPr>
                                  <a:picLocks noChangeArrowheads="1" noChangeAspect="1"/>
                                </pic:cNvPicPr>
                              </pic:nvPicPr>
                              <pic:blipFill>
                                <a:blip r:embed="rId18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7" w:name="fig-setup-rgb-led-e"/>
                <w:p>
                  <w:pPr>
                    <w:pStyle w:val="Compact"/>
                    <w:jc w:val="center"/>
                    <w:jc w:val="left"/>
                  </w:pPr>
                  <w:r>
                    <w:drawing>
                      <wp:inline>
                        <wp:extent cx="2971800" cy="1673123"/>
                        <wp:effectExtent b="0" l="0" r="0" t="0"/>
                        <wp:docPr descr="" title="" id="185" name="Picture"/>
                        <a:graphic>
                          <a:graphicData uri="http://schemas.openxmlformats.org/drawingml/2006/picture">
                            <pic:pic>
                              <pic:nvPicPr>
                                <pic:cNvPr descr="images/master_brick_with_led_and_rotary_05.jpg" id="186" name="Picture"/>
                                <pic:cNvPicPr>
                                  <a:picLocks noChangeArrowheads="1" noChangeAspect="1"/>
                                </pic:cNvPicPr>
                              </pic:nvPicPr>
                              <pic:blipFill>
                                <a:blip r:embed="rId18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7"/>
              </w:tc>
            </w:tr>
          </w:tbl>
          <w:p/>
        </w:tc>
      </w:tr>
    </w:tbl>
    <w:p>
      <w:pPr>
        <w:pStyle w:val="BodyText"/>
      </w:pPr>
      <w:pPr>
        <w:spacing w:before="200"/>
        <w:pStyle w:val="ImageCaption"/>
      </w:pPr>
      <w:r>
        <w:t xml:space="preserve">Abbildung 2.1: Einfaches Setup mit einem Mikrocontroller, LED und einem Drehknopf.</w:t>
      </w:r>
    </w:p>
    <w:bookmarkEnd w:id="188"/>
    <w:bookmarkEnd w:id="189"/>
    <w:bookmarkEnd w:id="190"/>
    <w:bookmarkStart w:id="203"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4" w:name="fig-exp-2-brick-viewer-after-connect"/>
          <w:p>
            <w:pPr>
              <w:pStyle w:val="Compact"/>
              <w:jc w:val="center"/>
            </w:pPr>
            <w:r>
              <w:drawing>
                <wp:inline>
                  <wp:extent cx="5334000" cy="3739931"/>
                  <wp:effectExtent b="0" l="0" r="0" t="0"/>
                  <wp:docPr descr="" title="" id="192" name="Picture"/>
                  <a:graphic>
                    <a:graphicData uri="http://schemas.openxmlformats.org/drawingml/2006/picture">
                      <pic:pic>
                        <pic:nvPicPr>
                          <pic:cNvPr descr="images/exp_2_brick_viewer_after_connect.png" id="193" name="Picture"/>
                          <pic:cNvPicPr>
                            <a:picLocks noChangeArrowheads="1" noChangeAspect="1"/>
                          </pic:cNvPicPr>
                        </pic:nvPicPr>
                        <pic:blipFill>
                          <a:blip r:embed="rId191"/>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4"/>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02"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196" name="Picture"/>
                  <a:graphic>
                    <a:graphicData uri="http://schemas.openxmlformats.org/drawingml/2006/picture">
                      <pic:pic>
                        <pic:nvPicPr>
                          <pic:cNvPr descr="images/brick_viewer_rotary_encoder.png" id="197" name="Picture"/>
                          <pic:cNvPicPr>
                            <a:picLocks noChangeArrowheads="1" noChangeAspect="1"/>
                          </pic:cNvPicPr>
                        </pic:nvPicPr>
                        <pic:blipFill>
                          <a:blip r:embed="rId195"/>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01" w:name="fig-brick-viewer-rotary-encoder-pressed"/>
                <w:p>
                  <w:pPr>
                    <w:pStyle w:val="Compact"/>
                    <w:jc w:val="center"/>
                    <w:jc w:val="left"/>
                  </w:pPr>
                  <w:r>
                    <w:drawing>
                      <wp:inline>
                        <wp:extent cx="2971800" cy="2083675"/>
                        <wp:effectExtent b="0" l="0" r="0" t="0"/>
                        <wp:docPr descr="" title="" id="199" name="Picture"/>
                        <a:graphic>
                          <a:graphicData uri="http://schemas.openxmlformats.org/drawingml/2006/picture">
                            <pic:pic>
                              <pic:nvPicPr>
                                <pic:cNvPr descr="images/brick_viewer_rotary_encoder_pressed.png" id="200" name="Picture"/>
                                <pic:cNvPicPr>
                                  <a:picLocks noChangeArrowheads="1" noChangeAspect="1"/>
                                </pic:cNvPicPr>
                              </pic:nvPicPr>
                              <pic:blipFill>
                                <a:blip r:embed="rId198"/>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01"/>
              </w:tc>
            </w:tr>
          </w:tbl>
          <w:p/>
        </w:tc>
      </w:tr>
    </w:tbl>
    <w:p>
      <w:pPr>
        <w:pStyle w:val="BodyText"/>
      </w:pPr>
      <w:pPr>
        <w:spacing w:before="200"/>
        <w:pStyle w:val="ImageCaption"/>
      </w:pPr>
      <w:r>
        <w:t xml:space="preserve">Abbildung 2.3: Die Funktionen des Rotary Encoders im Brick Viewer.</w:t>
      </w:r>
    </w:p>
    <w:bookmarkEnd w:id="202"/>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3"/>
    <w:bookmarkStart w:id="210"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8" w:name="fig-hifi-system"/>
          <w:p>
            <w:pPr>
              <w:pStyle w:val="Compact"/>
              <w:jc w:val="center"/>
            </w:pPr>
            <w:r>
              <w:drawing>
                <wp:inline>
                  <wp:extent cx="5334000" cy="4967287"/>
                  <wp:effectExtent b="0" l="0" r="0" t="0"/>
                  <wp:docPr descr="" title="" id="205" name="Picture"/>
                  <a:graphic>
                    <a:graphicData uri="http://schemas.openxmlformats.org/drawingml/2006/picture">
                      <pic:pic>
                        <pic:nvPicPr>
                          <pic:cNvPr descr="images/hifi_system.jpg" id="206" name="Picture"/>
                          <pic:cNvPicPr>
                            <a:picLocks noChangeArrowheads="1" noChangeAspect="1"/>
                          </pic:cNvPicPr>
                        </pic:nvPicPr>
                        <pic:blipFill>
                          <a:blip r:embed="rId204"/>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7">
              <w:r>
                <w:rPr>
                  <w:rStyle w:val="Hyperlink"/>
                </w:rPr>
                <w:t xml:space="preserve">Wikimedia</w:t>
              </w:r>
            </w:hyperlink>
            <w:r>
              <w:t xml:space="preserve">)</w:t>
            </w:r>
          </w:p>
          <w:bookmarkEnd w:id="208"/>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9"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9"/>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10"/>
    <w:bookmarkStart w:id="211"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11"/>
    <w:bookmarkStart w:id="212"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12"/>
    <w:bookmarkStart w:id="261"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27"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21"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6" w:name="fig-decimal-system-calculation-123-a"/>
                <w:p>
                  <w:pPr>
                    <w:pStyle w:val="Compact"/>
                    <w:jc w:val="center"/>
                    <w:jc w:val="left"/>
                  </w:pPr>
                  <w:r>
                    <w:drawing>
                      <wp:inline>
                        <wp:extent cx="2971800" cy="1672132"/>
                        <wp:effectExtent b="0" l="0" r="0" t="0"/>
                        <wp:docPr descr="" title="" id="214" name="Picture"/>
                        <a:graphic>
                          <a:graphicData uri="http://schemas.openxmlformats.org/drawingml/2006/picture">
                            <pic:pic>
                              <pic:nvPicPr>
                                <pic:cNvPr descr="https://winf-hsos.github.io/university-docs/images/binary_system_decimal_calculation_123_a.png" id="215" name="Picture"/>
                                <pic:cNvPicPr>
                                  <a:picLocks noChangeArrowheads="1" noChangeAspect="1"/>
                                </pic:cNvPicPr>
                              </pic:nvPicPr>
                              <pic:blipFill>
                                <a:blip r:embed="rId213"/>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20" w:name="fig-decimal-system-calculation-123-b"/>
                <w:p>
                  <w:pPr>
                    <w:pStyle w:val="Compact"/>
                    <w:jc w:val="center"/>
                    <w:jc w:val="left"/>
                  </w:pPr>
                  <w:r>
                    <w:drawing>
                      <wp:inline>
                        <wp:extent cx="2971800" cy="1672132"/>
                        <wp:effectExtent b="0" l="0" r="0" t="0"/>
                        <wp:docPr descr="" title="" id="218" name="Picture"/>
                        <a:graphic>
                          <a:graphicData uri="http://schemas.openxmlformats.org/drawingml/2006/picture">
                            <pic:pic>
                              <pic:nvPicPr>
                                <pic:cNvPr descr="https://winf-hsos.github.io/university-docs/images/binary_system_decimal_calculation_123_b.png" id="219" name="Picture"/>
                                <pic:cNvPicPr>
                                  <a:picLocks noChangeArrowheads="1" noChangeAspect="1"/>
                                </pic:cNvPicPr>
                              </pic:nvPicPr>
                              <pic:blipFill>
                                <a:blip r:embed="rId217"/>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20"/>
              </w:tc>
            </w:tr>
          </w:tbl>
          <w:p/>
        </w:tc>
      </w:tr>
    </w:tbl>
    <w:p>
      <w:pPr>
        <w:pStyle w:val="BodyText"/>
      </w:pPr>
      <w:pPr>
        <w:spacing w:before="200"/>
        <w:pStyle w:val="ImageCaption"/>
      </w:pPr>
      <w:r>
        <w:t xml:space="preserve">Abbildung 2.5: Das Dezimalsystem ist ein Stellenwertsystem.</w:t>
      </w:r>
    </w:p>
    <w:bookmarkEnd w:id="221"/>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25" w:name="fig-decimal-system-4123"/>
          <w:p>
            <w:pPr>
              <w:pStyle w:val="Compact"/>
              <w:jc w:val="center"/>
            </w:pPr>
            <w:r>
              <w:drawing>
                <wp:inline>
                  <wp:extent cx="5334000" cy="3001263"/>
                  <wp:effectExtent b="0" l="0" r="0" t="0"/>
                  <wp:docPr descr="" title="" id="223" name="Picture"/>
                  <a:graphic>
                    <a:graphicData uri="http://schemas.openxmlformats.org/drawingml/2006/picture">
                      <pic:pic>
                        <pic:nvPicPr>
                          <pic:cNvPr descr="https://winf-hsos.github.io/university-docs/images/binary_system_decimal_calculation_4123.png" id="224" name="Picture"/>
                          <pic:cNvPicPr>
                            <a:picLocks noChangeArrowheads="1" noChangeAspect="1"/>
                          </pic:cNvPicPr>
                        </pic:nvPicPr>
                        <pic:blipFill>
                          <a:blip r:embed="rId22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5"/>
        </w:tc>
      </w:tr>
    </w:tbl>
    <w:p>
      <w:pPr>
        <w:pStyle w:val="BodyText"/>
      </w:pPr>
      <w:r>
        <w:t xml:space="preserve">Wurde uns das Dezimalsystem von Gott gegeben? Vielleicht – wenn man an die Schöpfung glaubt</w:t>
      </w:r>
      <w:r>
        <w:rPr>
          <w:rStyle w:val="FootnoteReference"/>
        </w:rPr>
        <w:footnoteReference w:id="226"/>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7"/>
    <w:bookmarkStart w:id="236"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31" w:name="fig-cartoon-character"/>
          <w:p>
            <w:pPr>
              <w:pStyle w:val="Compact"/>
              <w:jc w:val="center"/>
            </w:pPr>
            <w:r>
              <w:drawing>
                <wp:inline>
                  <wp:extent cx="5334000" cy="3001263"/>
                  <wp:effectExtent b="0" l="0" r="0" t="0"/>
                  <wp:docPr descr="" title="" id="229" name="Picture"/>
                  <a:graphic>
                    <a:graphicData uri="http://schemas.openxmlformats.org/drawingml/2006/picture">
                      <pic:pic>
                        <pic:nvPicPr>
                          <pic:cNvPr descr="https://winf-hsos.github.io/university-docs/images/binary_system_human_vs_cartoon.png" id="230" name="Picture"/>
                          <pic:cNvPicPr>
                            <a:picLocks noChangeArrowheads="1" noChangeAspect="1"/>
                          </pic:cNvPicPr>
                        </pic:nvPicPr>
                        <pic:blipFill>
                          <a:blip r:embed="rId22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31"/>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5" w:name="fig-octal-123"/>
          <w:p>
            <w:pPr>
              <w:pStyle w:val="Compact"/>
              <w:jc w:val="center"/>
            </w:pPr>
            <w:r>
              <w:drawing>
                <wp:inline>
                  <wp:extent cx="5334000" cy="3001263"/>
                  <wp:effectExtent b="0" l="0" r="0" t="0"/>
                  <wp:docPr descr="" title="" id="233" name="Picture"/>
                  <a:graphic>
                    <a:graphicData uri="http://schemas.openxmlformats.org/drawingml/2006/picture">
                      <pic:pic>
                        <pic:nvPicPr>
                          <pic:cNvPr descr="https://winf-hsos.github.io/university-docs/images/binary_system_octal_123.png" id="234" name="Picture"/>
                          <pic:cNvPicPr>
                            <a:picLocks noChangeArrowheads="1" noChangeAspect="1"/>
                          </pic:cNvPicPr>
                        </pic:nvPicPr>
                        <pic:blipFill>
                          <a:blip r:embed="rId23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5"/>
        </w:tc>
      </w:tr>
    </w:tbl>
    <w:bookmarkEnd w:id="236"/>
    <w:bookmarkStart w:id="259"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40" w:name="fig-binary-system-dolphin"/>
          <w:p>
            <w:pPr>
              <w:pStyle w:val="Compact"/>
              <w:jc w:val="center"/>
            </w:pPr>
            <w:r>
              <w:drawing>
                <wp:inline>
                  <wp:extent cx="5334000" cy="3001263"/>
                  <wp:effectExtent b="0" l="0" r="0" t="0"/>
                  <wp:docPr descr="" title="" id="238" name="Picture"/>
                  <a:graphic>
                    <a:graphicData uri="http://schemas.openxmlformats.org/drawingml/2006/picture">
                      <pic:pic>
                        <pic:nvPicPr>
                          <pic:cNvPr descr="https://winf-hsos.github.io/university-docs/images/binary_system_dolphin.png" id="239" name="Picture"/>
                          <pic:cNvPicPr>
                            <a:picLocks noChangeArrowheads="1" noChangeAspect="1"/>
                          </pic:cNvPicPr>
                        </pic:nvPicPr>
                        <pic:blipFill>
                          <a:blip r:embed="rId23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40"/>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4" w:name="fig-light-switch"/>
          <w:p>
            <w:pPr>
              <w:pStyle w:val="Compact"/>
              <w:jc w:val="center"/>
            </w:pPr>
            <w:r>
              <w:drawing>
                <wp:inline>
                  <wp:extent cx="5334000" cy="3001263"/>
                  <wp:effectExtent b="0" l="0" r="0" t="0"/>
                  <wp:docPr descr="" title="" id="242" name="Picture"/>
                  <a:graphic>
                    <a:graphicData uri="http://schemas.openxmlformats.org/drawingml/2006/picture">
                      <pic:pic>
                        <pic:nvPicPr>
                          <pic:cNvPr descr="https://winf-hsos.github.io/university-docs/images/binary_system_light_switch.png" id="243" name="Picture"/>
                          <pic:cNvPicPr>
                            <a:picLocks noChangeArrowheads="1" noChangeAspect="1"/>
                          </pic:cNvPicPr>
                        </pic:nvPicPr>
                        <pic:blipFill>
                          <a:blip r:embed="rId24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44"/>
        </w:tc>
      </w:tr>
    </w:tbl>
    <w:p>
      <w:pPr>
        <w:pStyle w:val="BodyText"/>
      </w:pPr>
      <w:r>
        <w:t xml:space="preserve"> </w:t>
      </w:r>
    </w:p>
    <w:bookmarkStart w:id="255"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9" w:name="fig-binary-110-b"/>
                <w:p>
                  <w:pPr>
                    <w:pStyle w:val="Compact"/>
                    <w:jc w:val="center"/>
                    <w:jc w:val="left"/>
                  </w:pPr>
                  <w:bookmarkStart w:id="248" w:name="fig-binary-110-b"/>
                  <w:r>
                    <w:drawing>
                      <wp:inline>
                        <wp:extent cx="2971800" cy="1672132"/>
                        <wp:effectExtent b="0" l="0" r="0" t="0"/>
                        <wp:docPr descr="" title="" id="246" name="Picture"/>
                        <a:graphic>
                          <a:graphicData uri="http://schemas.openxmlformats.org/drawingml/2006/picture">
                            <pic:pic>
                              <pic:nvPicPr>
                                <pic:cNvPr descr="https://winf-hsos.github.io/university-docs/images/binary_system_binary_110_b.png" id="247" name="Picture"/>
                                <pic:cNvPicPr>
                                  <a:picLocks noChangeArrowheads="1" noChangeAspect="1"/>
                                </pic:cNvPicPr>
                              </pic:nvPicPr>
                              <pic:blipFill>
                                <a:blip r:embed="rId245"/>
                                <a:stretch>
                                  <a:fillRect/>
                                </a:stretch>
                              </pic:blipFill>
                              <pic:spPr bwMode="auto">
                                <a:xfrm>
                                  <a:off x="0" y="0"/>
                                  <a:ext cx="2971800" cy="1672132"/>
                                </a:xfrm>
                                <a:prstGeom prst="rect">
                                  <a:avLst/>
                                </a:prstGeom>
                                <a:noFill/>
                                <a:ln w="9525">
                                  <a:noFill/>
                                  <a:headEnd/>
                                  <a:tailEnd/>
                                </a:ln>
                              </pic:spPr>
                            </pic:pic>
                          </a:graphicData>
                        </a:graphic>
                      </wp:inline>
                    </w:drawing>
                  </w:r>
                  <w:bookmarkEnd w:id="248"/>
                </w:p>
                <w:p>
                  <w:pPr>
                    <w:jc w:val="center"/>
                    <w:jc w:val="left"/>
                  </w:pPr>
                  <w:pPr>
                    <w:jc w:val="start"/>
                    <w:spacing w:before="200"/>
                    <w:pStyle w:val="ImageCaption"/>
                  </w:pPr>
                  <w:r>
                    <w:t xml:space="preserve">(a)</w:t>
                  </w:r>
                </w:p>
                <w:bookmarkEnd w:id="24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4" w:name="fig-binary-110-c"/>
                <w:p>
                  <w:pPr>
                    <w:pStyle w:val="Compact"/>
                    <w:jc w:val="center"/>
                    <w:jc w:val="left"/>
                  </w:pPr>
                  <w:bookmarkStart w:id="253" w:name="fig-binary-110-c"/>
                  <w:r>
                    <w:drawing>
                      <wp:inline>
                        <wp:extent cx="2971800" cy="1672132"/>
                        <wp:effectExtent b="0" l="0" r="0" t="0"/>
                        <wp:docPr descr="" title="" id="251" name="Picture"/>
                        <a:graphic>
                          <a:graphicData uri="http://schemas.openxmlformats.org/drawingml/2006/picture">
                            <pic:pic>
                              <pic:nvPicPr>
                                <pic:cNvPr descr="https://winf-hsos.github.io/university-docs/images/binary_system_binary_110_c.png" id="252" name="Picture"/>
                                <pic:cNvPicPr>
                                  <a:picLocks noChangeArrowheads="1" noChangeAspect="1"/>
                                </pic:cNvPicPr>
                              </pic:nvPicPr>
                              <pic:blipFill>
                                <a:blip r:embed="rId250"/>
                                <a:stretch>
                                  <a:fillRect/>
                                </a:stretch>
                              </pic:blipFill>
                              <pic:spPr bwMode="auto">
                                <a:xfrm>
                                  <a:off x="0" y="0"/>
                                  <a:ext cx="2971800" cy="1672132"/>
                                </a:xfrm>
                                <a:prstGeom prst="rect">
                                  <a:avLst/>
                                </a:prstGeom>
                                <a:noFill/>
                                <a:ln w="9525">
                                  <a:noFill/>
                                  <a:headEnd/>
                                  <a:tailEnd/>
                                </a:ln>
                              </pic:spPr>
                            </pic:pic>
                          </a:graphicData>
                        </a:graphic>
                      </wp:inline>
                    </w:drawing>
                  </w:r>
                  <w:bookmarkEnd w:id="253"/>
                </w:p>
                <w:p>
                  <w:pPr>
                    <w:jc w:val="center"/>
                    <w:jc w:val="left"/>
                  </w:pPr>
                  <w:pPr>
                    <w:jc w:val="start"/>
                    <w:spacing w:before="200"/>
                    <w:pStyle w:val="ImageCaption"/>
                  </w:pPr>
                  <w:r>
                    <w:t xml:space="preserve">(b)</w:t>
                  </w:r>
                </w:p>
                <w:bookmarkEnd w:id="254"/>
              </w:tc>
            </w:tr>
          </w:tbl>
          <w:p/>
        </w:tc>
      </w:tr>
    </w:tbl>
    <w:p>
      <w:pPr>
        <w:pStyle w:val="BodyText"/>
      </w:pPr>
      <w:pPr>
        <w:spacing w:before="200"/>
        <w:pStyle w:val="ImageCaption"/>
      </w:pPr>
      <w:r>
        <w:t xml:space="preserve">Abbildung 2.11: Das Binärsystem funktioniert wie alle anderen Stellenwertsysteme auch.</w:t>
      </w:r>
    </w:p>
    <w:bookmarkEnd w:id="255"/>
    <w:p>
      <w:pPr>
        <w:pStyle w:val="BodyText"/>
      </w:pPr>
      <w:r>
        <w:drawing>
          <wp:inline>
            <wp:extent cx="5334000" cy="3001263"/>
            <wp:effectExtent b="0" l="0" r="0" t="0"/>
            <wp:docPr descr="" title="" id="257" name="Picture"/>
            <a:graphic>
              <a:graphicData uri="http://schemas.openxmlformats.org/drawingml/2006/picture">
                <pic:pic>
                  <pic:nvPicPr>
                    <pic:cNvPr descr="https://winf-hsos.github.io/university-docs/images/binary_system_place_value_systems.png" id="258" name="Picture"/>
                    <pic:cNvPicPr>
                      <a:picLocks noChangeArrowheads="1" noChangeAspect="1"/>
                    </pic:cNvPicPr>
                  </pic:nvPicPr>
                  <pic:blipFill>
                    <a:blip r:embed="rId256"/>
                    <a:stretch>
                      <a:fillRect/>
                    </a:stretch>
                  </pic:blipFill>
                  <pic:spPr bwMode="auto">
                    <a:xfrm>
                      <a:off x="0" y="0"/>
                      <a:ext cx="5334000" cy="3001263"/>
                    </a:xfrm>
                    <a:prstGeom prst="rect">
                      <a:avLst/>
                    </a:prstGeom>
                    <a:noFill/>
                    <a:ln w="9525">
                      <a:noFill/>
                      <a:headEnd/>
                      <a:tailEnd/>
                    </a:ln>
                  </pic:spPr>
                </pic:pic>
              </a:graphicData>
            </a:graphic>
          </wp:inline>
        </w:drawing>
      </w:r>
    </w:p>
    <w:bookmarkEnd w:id="259"/>
    <w:bookmarkStart w:id="260" w:name="andere-systeme"/>
    <w:p>
      <w:pPr>
        <w:pStyle w:val="Heading3"/>
      </w:pPr>
      <w:r>
        <w:t xml:space="preserve">2.5.4 Andere Systeme</w:t>
      </w:r>
    </w:p>
    <w:p>
      <w:pPr>
        <w:pStyle w:val="Compact"/>
        <w:numPr>
          <w:ilvl w:val="0"/>
          <w:numId w:val="1006"/>
        </w:numPr>
      </w:pPr>
      <w:r>
        <w:t xml:space="preserve">Römische Zahlen</w:t>
      </w:r>
    </w:p>
    <w:p>
      <w:pPr>
        <w:pStyle w:val="Compact"/>
        <w:numPr>
          <w:ilvl w:val="0"/>
          <w:numId w:val="1006"/>
        </w:numPr>
      </w:pPr>
      <w:r>
        <w:t xml:space="preserve">Tally-Schreibweise</w:t>
      </w:r>
    </w:p>
    <w:bookmarkEnd w:id="260"/>
    <w:bookmarkEnd w:id="261"/>
    <w:bookmarkStart w:id="274" w:name="sec-numbers-bit-and-bytes"/>
    <w:p>
      <w:pPr>
        <w:pStyle w:val="Heading2"/>
      </w:pPr>
      <w:r>
        <w:t xml:space="preserve">2.6 Bits &amp; Bytes</w:t>
      </w:r>
    </w:p>
    <w:bookmarkStart w:id="262"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62"/>
    <w:bookmarkStart w:id="271"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66" w:name="fig-binary-system-byte-a"/>
          <w:p>
            <w:pPr>
              <w:pStyle w:val="Compact"/>
              <w:jc w:val="center"/>
            </w:pPr>
            <w:r>
              <w:drawing>
                <wp:inline>
                  <wp:extent cx="5334000" cy="3001263"/>
                  <wp:effectExtent b="0" l="0" r="0" t="0"/>
                  <wp:docPr descr="" title="" id="264" name="Picture"/>
                  <a:graphic>
                    <a:graphicData uri="http://schemas.openxmlformats.org/drawingml/2006/picture">
                      <pic:pic>
                        <pic:nvPicPr>
                          <pic:cNvPr descr="https://winf-hsos.github.io/university-docs/images/binary_system_byte_a.png" id="265" name="Picture"/>
                          <pic:cNvPicPr>
                            <a:picLocks noChangeArrowheads="1" noChangeAspect="1"/>
                          </pic:cNvPicPr>
                        </pic:nvPicPr>
                        <pic:blipFill>
                          <a:blip r:embed="rId26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66"/>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70" w:name="fig-binary-system-byte-b"/>
          <w:p>
            <w:pPr>
              <w:pStyle w:val="Compact"/>
              <w:jc w:val="center"/>
            </w:pPr>
            <w:r>
              <w:drawing>
                <wp:inline>
                  <wp:extent cx="5334000" cy="3001263"/>
                  <wp:effectExtent b="0" l="0" r="0" t="0"/>
                  <wp:docPr descr="" title="" id="268" name="Picture"/>
                  <a:graphic>
                    <a:graphicData uri="http://schemas.openxmlformats.org/drawingml/2006/picture">
                      <pic:pic>
                        <pic:nvPicPr>
                          <pic:cNvPr descr="https://winf-hsos.github.io/university-docs/images/binary_system_byte_b.png" id="269" name="Picture"/>
                          <pic:cNvPicPr>
                            <a:picLocks noChangeArrowheads="1" noChangeAspect="1"/>
                          </pic:cNvPicPr>
                        </pic:nvPicPr>
                        <pic:blipFill>
                          <a:blip r:embed="rId26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70"/>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71"/>
    <w:bookmarkStart w:id="273"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72"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72"/>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73"/>
    <w:bookmarkEnd w:id="274"/>
    <w:bookmarkStart w:id="282" w:name="sec-led-dimmer-part-2"/>
    <w:p>
      <w:pPr>
        <w:pStyle w:val="Heading2"/>
      </w:pPr>
      <w:r>
        <w:t xml:space="preserve">2.7 Ein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76"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75"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75"/>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76"/>
    <w:bookmarkStart w:id="278"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77"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7"/>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78"/>
    <w:bookmarkStart w:id="281"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3">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80" w:name="lst-dim-led"/>
          <w:p>
            <w:pPr>
              <w:jc w:val="center"/>
            </w:pPr>
            <w:pPr>
              <w:jc w:val="start"/>
              <w:spacing w:before="200"/>
              <w:pStyle w:val="ImageCaption"/>
            </w:pPr>
            <w:r>
              <w:t xml:space="preserve">Listing 2.1: Der fertige LED-Dimmer (ohne Boilerplate-Code)</w:t>
            </w:r>
          </w:p>
          <w:bookmarkStart w:id="279"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9"/>
          <w:bookmarkEnd w:id="280"/>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81"/>
    <w:bookmarkEnd w:id="282"/>
    <w:bookmarkStart w:id="285"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84" w:name="lst-button-test"/>
          <w:p>
            <w:pPr>
              <w:jc w:val="center"/>
            </w:pPr>
            <w:pPr>
              <w:jc w:val="start"/>
              <w:spacing w:before="200"/>
              <w:pStyle w:val="ImageCaption"/>
            </w:pPr>
            <w:r>
              <w:t xml:space="preserve">Listing 2.2: Ein erster Test des Drehknopf-Buttons.</w:t>
            </w:r>
          </w:p>
          <w:bookmarkStart w:id="283"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83"/>
          <w:bookmarkEnd w:id="284"/>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85"/>
    <w:bookmarkStart w:id="289" w:name="led-dimmer-3.0"/>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86"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86"/>
    <w:bookmarkStart w:id="288"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7"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7"/>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7"/>
        </w:numPr>
      </w:pPr>
      <w:r>
        <w:t xml:space="preserve">Hauptschleife, um das Programm am Laufen zu halten</w:t>
      </w:r>
    </w:p>
    <w:p>
      <w:pPr>
        <w:pStyle w:val="Compact"/>
        <w:numPr>
          <w:ilvl w:val="0"/>
          <w:numId w:val="1007"/>
        </w:numPr>
      </w:pPr>
      <w:r>
        <w:t xml:space="preserve">Logik für Farbwechsel bei Tastenfreigabe</w:t>
      </w:r>
    </w:p>
    <w:p>
      <w:pPr>
        <w:pStyle w:val="Compact"/>
        <w:numPr>
          <w:ilvl w:val="0"/>
          <w:numId w:val="1007"/>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88"/>
    <w:bookmarkEnd w:id="289"/>
    <w:bookmarkStart w:id="295"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8"/>
        </w:numPr>
      </w:pPr>
      <w:r>
        <w:t xml:space="preserve">Was soll die Funktion tun?</w:t>
      </w:r>
    </w:p>
    <w:p>
      <w:pPr>
        <w:pStyle w:val="Compact"/>
        <w:numPr>
          <w:ilvl w:val="0"/>
          <w:numId w:val="1008"/>
        </w:numPr>
      </w:pPr>
      <w:r>
        <w:t xml:space="preserve">Wie sieht das Ergebnis aus?</w:t>
      </w:r>
    </w:p>
    <w:p>
      <w:pPr>
        <w:pStyle w:val="Compact"/>
        <w:numPr>
          <w:ilvl w:val="0"/>
          <w:numId w:val="1008"/>
        </w:numPr>
      </w:pPr>
      <w:r>
        <w:t xml:space="preserve">Was benötigt die Funktion, um ihre Aufgabe zu erledigen?</w:t>
      </w:r>
    </w:p>
    <w:p>
      <w:pPr>
        <w:pStyle w:val="Compact"/>
        <w:numPr>
          <w:ilvl w:val="0"/>
          <w:numId w:val="1008"/>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293" w:name="fig-numbers-input-function-output"/>
          <w:p>
            <w:pPr>
              <w:pStyle w:val="Compact"/>
              <w:jc w:val="center"/>
            </w:pPr>
            <w:r>
              <w:drawing>
                <wp:inline>
                  <wp:extent cx="5334000" cy="3001263"/>
                  <wp:effectExtent b="0" l="0" r="0" t="0"/>
                  <wp:docPr descr="" title="" id="291" name="Picture"/>
                  <a:graphic>
                    <a:graphicData uri="http://schemas.openxmlformats.org/drawingml/2006/picture">
                      <pic:pic>
                        <pic:nvPicPr>
                          <pic:cNvPr descr="https://winf-hsos.github.io/university-docs/images/problem_solving_input_function_output.png" id="292" name="Picture"/>
                          <pic:cNvPicPr>
                            <a:picLocks noChangeArrowheads="1" noChangeAspect="1"/>
                          </pic:cNvPicPr>
                        </pic:nvPicPr>
                        <pic:blipFill>
                          <a:blip r:embed="rId29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293"/>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294"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294"/>
        </w:tc>
      </w:tr>
    </w:tbl>
    <w:bookmarkEnd w:id="295"/>
    <w:bookmarkEnd w:id="296"/>
    <w:bookmarkStart w:id="328" w:name="sec-text"/>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97"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09"/>
        </w:numPr>
      </w:pPr>
      <w:r>
        <w:t xml:space="preserve">Wir führen das Hexadezimalsystem als ein Zahlensystem mit einer Basis &gt; 10 ein.</w:t>
      </w:r>
    </w:p>
    <w:p>
      <w:pPr>
        <w:pStyle w:val="Compact"/>
        <w:numPr>
          <w:ilvl w:val="0"/>
          <w:numId w:val="1009"/>
        </w:numPr>
      </w:pPr>
      <w:r>
        <w:t xml:space="preserve">Wir lernen Codesysteme für die Speicherung von Texten kennen.</w:t>
      </w:r>
    </w:p>
    <w:p>
      <w:pPr>
        <w:pStyle w:val="Compact"/>
        <w:numPr>
          <w:ilvl w:val="0"/>
          <w:numId w:val="1009"/>
        </w:numPr>
      </w:pPr>
      <w:r>
        <w:t xml:space="preserve">Wir wissen, was eine Variable ist und wie sie im Computer funktioniert.</w:t>
      </w:r>
    </w:p>
    <w:p>
      <w:pPr>
        <w:pStyle w:val="Compact"/>
        <w:numPr>
          <w:ilvl w:val="0"/>
          <w:numId w:val="1009"/>
        </w:numPr>
      </w:pPr>
      <w:r>
        <w:t xml:space="preserve">Wir verstehen Binärcodierung und warum sie in Computern zum Einsatz kommt.</w:t>
      </w:r>
    </w:p>
    <w:bookmarkEnd w:id="297"/>
    <w:bookmarkStart w:id="308" w:name="experimentaufbau-2"/>
    <w:p>
      <w:pPr>
        <w:pStyle w:val="Heading2"/>
      </w:pPr>
      <w:r>
        <w:t xml:space="preserve">Experimentaufbau</w:t>
      </w:r>
    </w:p>
    <w:bookmarkStart w:id="298" w:name="hardware-2"/>
    <w:p>
      <w:pPr>
        <w:pStyle w:val="Heading3"/>
      </w:pPr>
      <w:r>
        <w:t xml:space="preserve">Hardware</w:t>
      </w:r>
    </w:p>
    <w:p>
      <w:pPr>
        <w:pStyle w:val="FirstParagraph"/>
      </w:pPr>
      <w:r>
        <w:t xml:space="preserve">Für dieses Kapitel benötigen wir erneut die LED (</w:t>
      </w:r>
      <w:hyperlink r:id="rId33">
        <w:r>
          <w:rPr>
            <w:rStyle w:val="Hyperlink"/>
          </w:rPr>
          <w:t xml:space="preserve">RGB LED Bricklet 2.0</w:t>
        </w:r>
      </w:hyperlink>
      <w:r>
        <w:t xml:space="preserve">), tauschen aber den Drehknopf aus</w:t>
      </w:r>
      <w:r>
        <w:t xml:space="preserve"> </w:t>
      </w:r>
      <w:hyperlink w:anchor="sec-numbers">
        <w:r>
          <w:rPr>
            <w:rStyle w:val="Hyperlink"/>
          </w:rPr>
          <w:t xml:space="preserve">Kapitel 2</w:t>
        </w:r>
      </w:hyperlink>
      <w:r>
        <w:t xml:space="preserve"> </w:t>
      </w:r>
      <w:r>
        <w:t xml:space="preserve">gegen einen Infrarot-Entfernungsmesser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sie auf einer Montageplatte. Wie in der Abbildung gezeigt, wird der Entfernungsmesser mit einem Winkekl aus Metall so befestigt, dass er bündig mit der Montageplatte ist und dabei nach Vorne zeigt.</w:t>
      </w:r>
    </w:p>
    <w:bookmarkEnd w:id="298"/>
    <w:bookmarkStart w:id="307"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Setup-Tab sollte nun neben der LED auch der Abstandssensor auftauchen. Denkt daran: Dort findet ihr auch die UID eurer Geräte,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302" w:name="fig-brick-viewer-connect-ir-sensor"/>
          <w:p>
            <w:pPr>
              <w:pStyle w:val="Compact"/>
              <w:jc w:val="center"/>
            </w:pPr>
            <w:r>
              <w:drawing>
                <wp:inline>
                  <wp:extent cx="5334000" cy="3160651"/>
                  <wp:effectExtent b="0" l="0" r="0" t="0"/>
                  <wp:docPr descr="" title="" id="300" name="Picture"/>
                  <a:graphic>
                    <a:graphicData uri="http://schemas.openxmlformats.org/drawingml/2006/picture">
                      <pic:pic>
                        <pic:nvPicPr>
                          <pic:cNvPr descr="images/brick_viewer_connect_ir_sensor.png" id="301" name="Picture"/>
                          <pic:cNvPicPr>
                            <a:picLocks noChangeArrowheads="1" noChangeAspect="1"/>
                          </pic:cNvPicPr>
                        </pic:nvPicPr>
                        <pic:blipFill>
                          <a:blip r:embed="rId299"/>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Nach erfolgreicher Verbindung erscheint der Infrarot-Entfernungsmesser in der Übersicht des Brick Viewers.</w:t>
            </w:r>
          </w:p>
          <w:bookmarkEnd w:id="302"/>
        </w:tc>
      </w:tr>
    </w:tbl>
    <w:p>
      <w:pPr>
        <w:pStyle w:val="BodyText"/>
      </w:pPr>
      <w:r>
        <w:t xml:space="preserve">Wechselt in den Tab für den Abstandssensor, wo ihr ihn direkt testen könnt: Ihr seht die aktuelle Entfernung, die der Sensor misst, in Echtzeit und in Zentimetern oben in der Mitte. Darunter zeigt ein Kurendiagramm die zeitliche Entwicklung. Bewegt eure Hand vor dem Sensor, um ein Gefühl für ihn zu bekommen. Was passiert, wenn ihr sehr nach vor dem Sensor seid? Was, wenn ihr eure Hand weit weg bewegt?</w:t>
      </w:r>
    </w:p>
    <w:tbl>
      <w:tblPr>
        <w:tblStyle w:val="Table"/>
        <w:tblW w:type="pct" w:w="5000"/>
        <w:tblLayout w:type="fixed"/>
        <w:tblLook w:firstRow="0" w:lastRow="0" w:firstColumn="0" w:lastColumn="0" w:noHBand="0" w:noVBand="0" w:val="0000"/>
      </w:tblPr>
      <w:tblGrid>
        <w:gridCol w:w="7920"/>
      </w:tblGrid>
      <w:tr>
        <w:tc>
          <w:tcPr/>
          <w:bookmarkStart w:id="306" w:name="fig-brick-viewer-ir-sensor"/>
          <w:p>
            <w:pPr>
              <w:pStyle w:val="Compact"/>
              <w:jc w:val="center"/>
            </w:pPr>
            <w:r>
              <w:drawing>
                <wp:inline>
                  <wp:extent cx="5334000" cy="3160651"/>
                  <wp:effectExtent b="0" l="0" r="0" t="0"/>
                  <wp:docPr descr="" title="" id="304" name="Picture"/>
                  <a:graphic>
                    <a:graphicData uri="http://schemas.openxmlformats.org/drawingml/2006/picture">
                      <pic:pic>
                        <pic:nvPicPr>
                          <pic:cNvPr descr="images/brick_viewer_ir_sensor.png" id="305" name="Picture"/>
                          <pic:cNvPicPr>
                            <a:picLocks noChangeArrowheads="1" noChangeAspect="1"/>
                          </pic:cNvPicPr>
                        </pic:nvPicPr>
                        <pic:blipFill>
                          <a:blip r:embed="rId303"/>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Der Brick Viewer zeigt die aktuelle Entfernung im Zeitverlauf an.</w:t>
            </w:r>
          </w:p>
          <w:bookmarkEnd w:id="306"/>
        </w:tc>
      </w:tr>
    </w:tbl>
    <w:bookmarkEnd w:id="307"/>
    <w:bookmarkEnd w:id="308"/>
    <w:bookmarkStart w:id="313" w:name="lichtschranke"/>
    <w:p>
      <w:pPr>
        <w:pStyle w:val="Heading2"/>
      </w:pPr>
      <w:r>
        <w:t xml:space="preserve">3.1 Lichtschranke</w:t>
      </w:r>
    </w:p>
    <w:p>
      <w:pPr>
        <w:pStyle w:val="FirstParagraph"/>
      </w:pPr>
      <w:r>
        <w:t xml:space="preserve">Ein Infrarot-(IR)-Abstandssensor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kleinen Sensoren sind aus der Praxis nicht wegzudenken und kommen in vielfältigen Szenarien zum Einsatz, hier ein paar Beispiele:</w:t>
      </w:r>
    </w:p>
    <w:p>
      <w:pPr>
        <w:pStyle w:val="Compact"/>
        <w:numPr>
          <w:ilvl w:val="0"/>
          <w:numId w:val="1010"/>
        </w:numPr>
      </w:pPr>
      <w:r>
        <w:t xml:space="preserve">Objekterkennung an einem Fließband.</w:t>
      </w:r>
    </w:p>
    <w:p>
      <w:pPr>
        <w:pStyle w:val="Compact"/>
        <w:numPr>
          <w:ilvl w:val="0"/>
          <w:numId w:val="1010"/>
        </w:numPr>
      </w:pPr>
      <w:r>
        <w:t xml:space="preserve">Füllstandsmessung in Behältern.</w:t>
      </w:r>
    </w:p>
    <w:p>
      <w:pPr>
        <w:pStyle w:val="Compact"/>
        <w:numPr>
          <w:ilvl w:val="0"/>
          <w:numId w:val="1010"/>
        </w:numPr>
      </w:pPr>
      <w:r>
        <w:t xml:space="preserve">Hinerniserkennung für Roboter, etwa bei Staubsaugerrobotern</w:t>
      </w:r>
    </w:p>
    <w:p>
      <w:pPr>
        <w:pStyle w:val="Compact"/>
        <w:numPr>
          <w:ilvl w:val="0"/>
          <w:numId w:val="1010"/>
        </w:numPr>
      </w:pPr>
      <w:r>
        <w:t xml:space="preserve">Positionierung von Werkstücken in Maschinen</w:t>
      </w:r>
    </w:p>
    <w:p>
      <w:pPr>
        <w:pStyle w:val="Compact"/>
        <w:numPr>
          <w:ilvl w:val="0"/>
          <w:numId w:val="1010"/>
        </w:numPr>
      </w:pPr>
      <w:r>
        <w:t xml:space="preserve">Einparkhilfe beim Auto</w:t>
      </w:r>
    </w:p>
    <w:p>
      <w:pPr>
        <w:pStyle w:val="FirstParagraph"/>
      </w:pPr>
      <w:r>
        <w:t xml:space="preserve">Die Liste lässt sich lange fortführen. Letzlich lassen sich alle Anwendungsfälle auf zwei Fragen reduzieren:</w:t>
      </w:r>
    </w:p>
    <w:p>
      <w:pPr>
        <w:pStyle w:val="Compact"/>
        <w:numPr>
          <w:ilvl w:val="0"/>
          <w:numId w:val="1011"/>
        </w:numPr>
      </w:pPr>
      <w:r>
        <w:t xml:space="preserve">Befindet sich ein Objekt in der Sicht des Sensors?</w:t>
      </w:r>
    </w:p>
    <w:p>
      <w:pPr>
        <w:pStyle w:val="Compact"/>
        <w:numPr>
          <w:ilvl w:val="0"/>
          <w:numId w:val="1011"/>
        </w:numPr>
      </w:pPr>
      <w:r>
        <w:t xml:space="preserve">Wie weit ist ein Objekt vom Abstandssensor entfernt?</w:t>
      </w:r>
    </w:p>
    <w:p>
      <w:pPr>
        <w:pStyle w:val="FirstParagraph"/>
      </w:pPr>
      <w:r>
        <w:t xml:space="preserve">Wir starten mit der einfacheren der beiden Fragen: Befindet sich ein Objekt in der Sicht des Infrarot-Sensors? Das beschreibt im Kern die Funktion einer Lichtschranke.</w:t>
      </w:r>
    </w:p>
    <w:p>
      <w:pPr>
        <w:pStyle w:val="BodyText"/>
      </w:pPr>
      <w:r>
        <w:t xml:space="preserve">Wie ihr beim Ausprobieren im Brick Viewer vielleicht schon festgestellt habt, misst der Sensor Entfernungen zwischen 4 und 30 cm. Das bedeutet alle Objekte, die weiter entfernt sind, werden nicht erkannt. Ebenso wenn ein Objekt näher als 4 cm am Sensor ist. Eine Lichtschranke hat somit die Aufgabe zu prüfen, ob der Abstandssensor einen Wert misst, der kleiner ist als 30 cm, was bedeuetet, dass sich ein Objekt in der Sichtlinie des Sensors befindet.</w:t>
      </w:r>
    </w:p>
    <w:p>
      <w:pPr>
        <w:pStyle w:val="BodyText"/>
      </w:pPr>
      <w:r>
        <w:t xml:space="preserve">Verbinden wir uns mit dem Sensor und schreiben wir unseren notwendigen Boilerplate-Code. Ihr könnt dazu den Boilerplate-Code aus einem der vorangegangenen Kapitel kopieren und nur die Einträge für den Abstandssensor anpassen (Zeile 2 und 6). Denkt daran, die UID eures Sensors hier einzutragen:</w:t>
      </w:r>
    </w:p>
    <w:tbl>
      <w:tblPr>
        <w:tblStyle w:val="Table"/>
        <w:tblW w:type="pct" w:w="5000"/>
        <w:tblLayout w:type="fixed"/>
        <w:tblLook w:firstRow="0" w:lastRow="0" w:firstColumn="0" w:lastColumn="0" w:noHBand="0" w:noVBand="0" w:val="0000"/>
      </w:tblPr>
      <w:tblGrid>
        <w:gridCol w:w="7920"/>
      </w:tblGrid>
      <w:tr>
        <w:tc>
          <w:tcPr/>
          <w:bookmarkStart w:id="310" w:name="lst-text-ir-sensor-boilerplate"/>
          <w:p>
            <w:pPr>
              <w:jc w:val="center"/>
            </w:pPr>
            <w:pPr>
              <w:jc w:val="start"/>
              <w:spacing w:before="200"/>
              <w:pStyle w:val="ImageCaption"/>
            </w:pPr>
            <w:r>
              <w:t xml:space="preserve">Listing 3.1: Boilerplate-Code für den IR-Abstandssensor</w:t>
            </w:r>
          </w:p>
          <w:bookmarkStart w:id="309"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p>
          <w:bookmarkEnd w:id="309"/>
          <w:bookmarkEnd w:id="310"/>
          <w:p/>
        </w:tc>
      </w:tr>
    </w:tbl>
    <w:p>
      <w:pPr>
        <w:pStyle w:val="DefinitionTerm"/>
      </w:pPr>
      <w:r>
        <w:t xml:space="preserve">Zeile 6</w:t>
      </w:r>
    </w:p>
    <w:p>
      <w:pPr>
        <w:pStyle w:val="Definition"/>
      </w:pPr>
      <w:r>
        <w:t xml:space="preserve">Denkt daran, eure UID hier einzutragen!</w:t>
      </w:r>
    </w:p>
    <w:p>
      <w:pPr>
        <w:pStyle w:val="FirstParagraph"/>
      </w:pPr>
      <w:r>
        <w:t xml:space="preserve">Der Sensor ist danach auf der Variable</w:t>
      </w:r>
      <w:r>
        <w:t xml:space="preserve"> </w:t>
      </w:r>
      <w:r>
        <w:rPr>
          <w:rStyle w:val="VerbatimChar"/>
        </w:rPr>
        <w:t xml:space="preserve">ir</w:t>
      </w:r>
      <w:r>
        <w:t xml:space="preserve"> </w:t>
      </w:r>
      <w:r>
        <w:t xml:space="preserve">gespeichert und wir können</w:t>
      </w:r>
      <w:r>
        <w:t xml:space="preserve"> </w:t>
      </w:r>
      <w:hyperlink r:id="rId311">
        <w:r>
          <w:rPr>
            <w:rStyle w:val="Hyperlink"/>
          </w:rPr>
          <w:t xml:space="preserve">seine Funktionen</w:t>
        </w:r>
      </w:hyperlink>
      <w:r>
        <w:t xml:space="preserve"> </w:t>
      </w:r>
      <w:r>
        <w:t xml:space="preserve">darüber ansprechen. Eine davon erlaubt uns das Auslesen des gerade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uns, dass der Rückgabewert der Funktion in Millimetern angegeben wird. Ein Wert von 300 bedeutet somit, dass der Sensor aktuell kein Objekt in seiner Reichweite sieht. Damit wir mit unserem Programm ein wenig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wieder eine sehr große Menge an Ausgaben auf der Konsole erzeugen, weil in jedem Schleifendurchlauf der Wert ausgegeben wird, egal ob er sich verändert hat oder nicht.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 gleiche Prinzip haben wir bereits in</w:t>
      </w:r>
      <w:r>
        <w:t xml:space="preserve"> </w:t>
      </w:r>
      <w:hyperlink w:anchor="sec-led-dimmer-part-2">
        <w:r>
          <w:rPr>
            <w:rStyle w:val="Hyperlink"/>
          </w:rPr>
          <w:t xml:space="preserve">Abschnitt 2.7</w:t>
        </w:r>
      </w:hyperlink>
      <w:r>
        <w:t xml:space="preserve"> </w:t>
      </w:r>
      <w:r>
        <w:t xml:space="preserve">verwendet, um dort nur bei einer Änderung des Drehknopfes eine Ausgabe zu erzeugen. Wir merken uns den letzten Wert und vergleichen ihn mit dem aktuell gemessenen. Ist er gleich, passiert nichts. Hat er sich verändert (</w:t>
      </w:r>
      <w:r>
        <w:rPr>
          <w:rStyle w:val="VerbatimChar"/>
        </w:rPr>
        <w:t xml:space="preserve">distance != last_distance</w:t>
      </w:r>
      <w:r>
        <w:t xml:space="preserve">), dann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gekommen. Wir könnten anhand der Ausgabe schon entscheiden, ob ein Objekt in der Sicht des Sensors ist oder nicht. Aber das wollen wir natürlich nicht manuell machen, sondern das soll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was bedeutet, es befindet sich etwas vor dem Sensor. In diesem Fall geben wir einen entsprechenden Hinweis aus der Konsole aus. Andernfalls kommt der Hinweis</w:t>
      </w:r>
      <w:r>
        <w:t xml:space="preserve"> </w:t>
      </w:r>
      <w:r>
        <w:t xml:space="preserve">“Kein Objekt in Reichweite”</w:t>
      </w:r>
      <w:r>
        <w:t xml:space="preserve">. Diesen Andernfalls-Fall können wir in der Programmierung mit dem optionalen</w:t>
      </w:r>
      <w:r>
        <w:t xml:space="preserve"> </w:t>
      </w:r>
      <w:r>
        <w:rPr>
          <w:rStyle w:val="VerbatimChar"/>
        </w:rPr>
        <w:t xml:space="preserve">else</w:t>
      </w:r>
      <w:r>
        <w:t xml:space="preserve">-Teil einer</w:t>
      </w:r>
      <w:r>
        <w:t xml:space="preserve"> </w:t>
      </w:r>
      <w:r>
        <w:rPr>
          <w:rStyle w:val="VerbatimChar"/>
        </w:rPr>
        <w:t xml:space="preserve">if</w:t>
      </w:r>
      <w:r>
        <w:t xml:space="preserve">-Anweisung abbilden. Code, der hinter dem</w:t>
      </w:r>
      <w:r>
        <w:t xml:space="preserve"> </w:t>
      </w:r>
      <w:r>
        <w:rPr>
          <w:rStyle w:val="VerbatimChar"/>
        </w:rPr>
        <w:t xml:space="preserve">else</w:t>
      </w:r>
      <w:r>
        <w:t xml:space="preserve">-Teil folgt, wird immer dann ausgeführt, wenn keine der vorher definierten Bedingungen über</w:t>
      </w:r>
      <w:r>
        <w:t xml:space="preserve"> </w:t>
      </w:r>
      <w:r>
        <w:rPr>
          <w:rStyle w:val="VerbatimChar"/>
        </w:rPr>
        <w:t xml:space="preserve">if</w:t>
      </w:r>
      <w:r>
        <w:t xml:space="preserve"> </w:t>
      </w:r>
      <w:r>
        <w:t xml:space="preserve">ode r</w:t>
      </w:r>
      <w:r>
        <w:t xml:space="preserve"> </w:t>
      </w:r>
      <w:r>
        <w:rPr>
          <w:rStyle w:val="VerbatimChar"/>
        </w:rPr>
        <w:t xml:space="preserve">elif</w:t>
      </w:r>
      <w:r>
        <w:t xml:space="preserve"> </w:t>
      </w:r>
      <w:r>
        <w:t xml:space="preserve">zutrifft.</w:t>
      </w:r>
    </w:p>
    <w:p>
      <w:pPr>
        <w:pStyle w:val="BodyText"/>
      </w:pPr>
      <w:r>
        <w:t xml:space="preserve">Damit unsere Lichtschranke auch ohne Computer und Blick auf die Konsole funktioniert, wollen wir im letzten Schritt die LED ins spiel bringen. Sie soll Rot aufleuchten, wenn ein Objekt erkannt wird. Die LED haben wir bereits in den beiden vorherigen Kapiteln ausgiebig kennengelernt, den Code können wir kopieren:</w:t>
      </w:r>
    </w:p>
    <w:bookmarkStart w:id="312"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12"/>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30 cm des Sensors zu verlässig erkennen.</w:t>
      </w:r>
    </w:p>
    <w:bookmarkEnd w:id="313"/>
    <w:bookmarkStart w:id="316"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der Lichtschranke zu einer Hinderniserkennung für einen hypothetischen Staubsaugerroboter erweitern. Die LED soll dabei anzeigen, ob sich ein Objekt bereits nahe am Roboter befindet, oder ob es nich weit genug entfernt ist.</w:t>
      </w:r>
    </w:p>
    <w:p>
      <w:pPr>
        <w:pStyle w:val="BodyText"/>
      </w:pPr>
      <w:r>
        <w:t xml:space="preserve">Nehmen wir an, dass Objekt, die 17 cm oder näher am Roboter sind, als Gefahr betrachtet werden sollen. Alles was zwischen 17 und 30 cm Abstand hält, sieht der Roboter nicht als Bedrohung an. Die beiden Zustände wolle wir über die Farbe der LED abbilden:</w:t>
      </w:r>
    </w:p>
    <w:p>
      <w:pPr>
        <w:pStyle w:val="Compact"/>
        <w:numPr>
          <w:ilvl w:val="0"/>
          <w:numId w:val="1012"/>
        </w:numPr>
      </w:pPr>
      <w:r>
        <w:t xml:space="preserve">Gelb: Es wurde ein nahes Objekt erkannt (17 cm &lt; Abstand &lt; 30 cm)</w:t>
      </w:r>
    </w:p>
    <w:p>
      <w:pPr>
        <w:pStyle w:val="Compact"/>
        <w:numPr>
          <w:ilvl w:val="0"/>
          <w:numId w:val="1012"/>
        </w:numPr>
      </w:pPr>
      <w:r>
        <w:t xml:space="preserve">Rot: Es wurde ein nahes Objekt erkannt (&lt;= 17 cm)</w:t>
      </w:r>
    </w:p>
    <w:p>
      <w:pPr>
        <w:pStyle w:val="Compact"/>
        <w:numPr>
          <w:ilvl w:val="0"/>
          <w:numId w:val="1012"/>
        </w:numPr>
      </w:pPr>
      <w:r>
        <w:t xml:space="preserve">Aus: Es wurde kein Objekt vor dem Sensor erkannt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15" w:name="lst-text-obstacle-detection"/>
          <w:p>
            <w:pPr>
              <w:jc w:val="center"/>
            </w:pPr>
            <w:pPr>
              <w:jc w:val="start"/>
              <w:spacing w:before="200"/>
              <w:pStyle w:val="ImageCaption"/>
            </w:pPr>
            <w:r>
              <w:t xml:space="preserve">Listing 3.2: Der Code für die zweistufige Hinderniserkennung.</w:t>
            </w:r>
          </w:p>
          <w:bookmarkStart w:id="314"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14"/>
          <w:bookmarkEnd w:id="315"/>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die keine der vorherigen Bedingungen erfüllen. Das ist dann also der Fall, dass kein Objekt erkannt wurde.</w:t>
      </w:r>
    </w:p>
    <w:p>
      <w:pPr>
        <w:pStyle w:val="BodyText"/>
      </w:pPr>
      <w:r>
        <w:t xml:space="preserve">Unser Staubsaugerroboter könnte den Code oben verwenden, um Hindernisse zu erkennen und bei zu größer Nähe entsprechend mit einem Ausweichmanöver zu reagieren.</w:t>
      </w:r>
    </w:p>
    <w:bookmarkEnd w:id="316"/>
    <w:bookmarkStart w:id="318"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wäre als Eingabegerät für Informationen in unseren Computer?</w:t>
      </w:r>
      <w:r>
        <w:t xml:space="preserve"> </w:t>
      </w:r>
      <w:r>
        <w:t xml:space="preserve">“Hä?”</w:t>
      </w:r>
      <w:r>
        <w:t xml:space="preserve">, fragt ihr euch vielleicht. Wie soll denn ein Abstandssensor als Eingabegerät für Informationen fungieren? Spinnt der jetzt total?</w:t>
      </w:r>
    </w:p>
    <w:p>
      <w:pPr>
        <w:pStyle w:val="BodyText"/>
      </w:pPr>
      <w:r>
        <w:t xml:space="preserve">Wie wir später noch sehen werden, benötigt man für die Darstellung von Informationen unterschiedliche Zustände. Und mit unterschiedlich meinen wir mindestens zwei (oder mehr). Genau das verkörpert ja auch das Bit, das wir kürzlich in</w:t>
      </w:r>
      <w:r>
        <w:t xml:space="preserve"> </w:t>
      </w:r>
      <w:hyperlink w:anchor="sec-numbers-bit-and-bytes">
        <w:r>
          <w:rPr>
            <w:rStyle w:val="Hyperlink"/>
          </w:rPr>
          <w:t xml:space="preserve">Abschnitt 2.6</w:t>
        </w:r>
      </w:hyperlink>
      <w:r>
        <w:t xml:space="preserve"> </w:t>
      </w:r>
      <w:r>
        <w:t xml:space="preserve">kennengelernt haben. Ein Bit hat zwei Zustände, an oder aus, Null oder Eins.</w:t>
      </w:r>
    </w:p>
    <w:p>
      <w:pPr>
        <w:pStyle w:val="BodyText"/>
      </w:pPr>
      <w:r>
        <w:t xml:space="preserve">Was wäre, wenn wir die beiden Bereiche für die Abstände</w:t>
      </w:r>
      <w:r>
        <w:t xml:space="preserve"> </w:t>
      </w:r>
      <w:r>
        <w:t xml:space="preserve">“nah”</w:t>
      </w:r>
      <w:r>
        <w:t xml:space="preserve"> </w:t>
      </w:r>
      <w:r>
        <w:t xml:space="preserve">und</w:t>
      </w:r>
      <w:r>
        <w:t xml:space="preserve"> </w:t>
      </w:r>
      <w:r>
        <w:t xml:space="preserve">“weit genug entfernt”</w:t>
      </w:r>
      <w:r>
        <w:t xml:space="preserve"> </w:t>
      </w:r>
      <w:r>
        <w:t xml:space="preserve">nicht länger so interpretieren und sie einfach als zwei beliebige Zustände betrachten? Sagen wir der Bereich</w:t>
      </w:r>
      <w:r>
        <w:t xml:space="preserve"> </w:t>
      </w:r>
      <w:r>
        <w:t xml:space="preserve">“nah”</w:t>
      </w:r>
      <w:r>
        <w:t xml:space="preserve"> </w:t>
      </w:r>
      <w:r>
        <w:t xml:space="preserve">stünde für die 1 und der Bereicht</w:t>
      </w:r>
      <w:r>
        <w:t xml:space="preserve"> </w:t>
      </w:r>
      <w:r>
        <w:t xml:space="preserve">“weit genug entfernt”</w:t>
      </w:r>
      <w:r>
        <w:t xml:space="preserve"> </w:t>
      </w:r>
      <w:r>
        <w:t xml:space="preserve">für die 0. Dann könnten wir über eine bewusste Platzierung eines soliden Gegenstandes und anschließende Messung der Entfernung den Zustand eines Bits</w:t>
      </w:r>
      <w:r>
        <w:t xml:space="preserve"> </w:t>
      </w:r>
      <w:r>
        <w:rPr>
          <w:i/>
          <w:iCs/>
        </w:rPr>
        <w:t xml:space="preserve">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1 zu kodieren, so gibt das Programm nacheinander sehr viele Einsen aus. Dasselbe können wir für die Nullen beobachten. Dabei wollen wir mit einer Handgeste jeweils nur eine 1 oder 0 übermitteln, nicht eine ganze Reihe. Das liegt daran, dass unsere Hand sich minimal bewegt, auch wenn sie auf einer Oberfläche aufliegt. Es reicht schließlich schon ein Millimeter.</w:t>
      </w:r>
    </w:p>
    <w:p>
      <w:pPr>
        <w:pStyle w:val="BodyText"/>
      </w:pPr>
      <w:r>
        <w:t xml:space="preserve">Wir müssen unser Programm so anpassen, dass es nicht erneut auf eine Änderung reagiert, solange die Hand nicht wieder weggenommen wurde. Das können wir daran erkennen,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Eingabegerätes beschreibt. Ist sie</w:t>
      </w:r>
      <w:r>
        <w:t xml:space="preserve"> </w:t>
      </w:r>
      <w:r>
        <w:rPr>
          <w:rStyle w:val="VerbatimChar"/>
        </w:rPr>
        <w:t xml:space="preserve">True</w:t>
      </w:r>
      <w:r>
        <w:t xml:space="preserve">, so ist das Gerät bereit, eine Eingabe zu empfangen. Ist sie</w:t>
      </w:r>
      <w:r>
        <w:t xml:space="preserve"> </w:t>
      </w:r>
      <w:r>
        <w:rPr>
          <w:rStyle w:val="VerbatimChar"/>
        </w:rPr>
        <w:t xml:space="preserve">False</w:t>
      </w:r>
      <w:r>
        <w:t xml:space="preserve">, so ignorieren wir alle Änderungen, bis die Hand wieder weggenommen wurde.</w:t>
      </w:r>
    </w:p>
    <w:bookmarkStart w:id="317"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 </w:t>
      </w:r>
      <w:r>
        <w:rPr>
          <w:rStyle w:val="CommentTok"/>
        </w:rPr>
        <w:t xml:space="preserve"># &lt;!&gt;</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at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at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pecialStringTok"/>
        </w:rPr>
        <w:t xml:space="preserve">f"Ready to receive next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17"/>
    <w:p>
      <w:pPr>
        <w:pStyle w:val="DefinitionTerm"/>
      </w:pPr>
      <w:r>
        <w:t xml:space="preserve">Zeile 14</w:t>
      </w:r>
    </w:p>
    <w:p>
      <w:pPr>
        <w:pStyle w:val="Definition"/>
      </w:pPr>
      <w:r>
        <w:t xml:space="preserve">Wenn wir nicht im Empfangsmodus sind, müssen wir prüfen, ob die Hand wieder weggenommen wurde (&gt; 30 cm).</w:t>
      </w:r>
    </w:p>
    <w:p>
      <w:pPr>
        <w:pStyle w:val="DefinitionTerm"/>
      </w:pPr>
      <w:r>
        <w:t xml:space="preserve">Zeile 16</w:t>
      </w:r>
    </w:p>
    <w:p>
      <w:pPr>
        <w:pStyle w:val="Definition"/>
      </w:pPr>
      <w:r>
        <w:t xml:space="preserve">Wenn die Hand wieder weggenommen wurde, soll wieder in den Empfangsmodus geschaltet werden.</w:t>
      </w:r>
    </w:p>
    <w:p>
      <w:pPr>
        <w:pStyle w:val="FirstParagraph"/>
      </w:pPr>
      <w:r>
        <w:t xml:space="preserve">Das sieht schon gut aus, das Programm informiert uns, wenn es empfangsbereit ist und wenn es einen neuen Code empfangen hat. Probiert aber einmal aus, eure Hand sehr langsam von oben nach unten vor den Sensor zu bewegen, und zwar im nahen Bereich, sodass eigentlich eine 0 kodiert werden sollte. In manchen Fällen erkennt das Programm fälschlicherweise eine 1 statt der 0. Warum ist das so? Ganz einfach: Der Sensor hat bei der Messung eine leichte zeitliche Verzögerung. Wenn er aktuell 30 cm Abstand misst und wir unsere Hand langsam nach unten bewegen, dann misst der Sensor zunächst einen Abstand, der etwas unter 30 cm liegt. Das Proramm reagiert sofort und kodiert eine 1, obwohl wenig später der Sensorwert in den Bereich der 0 kommt (sagen wir 8 cm).</w:t>
      </w:r>
    </w:p>
    <w:p>
      <w:pPr>
        <w:pStyle w:val="BodyText"/>
      </w:pPr>
      <w:r>
        <w:t xml:space="preserve">Wir können das Problem umgehen, indem wir einen kleinen Verzug einbauchen, sobald ein Unterschied erkannt wurde. Nach diesem zeitlichen Verzug messen wir erneut, um sicherzugehen, die korrekte Position der Hand zu messen.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Wait 100 ms and measure again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at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at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pecialStringTok"/>
        </w:rPr>
        <w:t xml:space="preserve">f"Ready to receive next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einmal und ihr werdet sehen, dass unser Eingabegerät die Zustände 0 und 1 zuverlässig erkennt.</w:t>
      </w:r>
    </w:p>
    <w:bookmarkEnd w:id="318"/>
    <w:bookmarkStart w:id="325"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dann können wir damit alles eingeben, was ein Computer darstellen kann.</w:t>
      </w:r>
    </w:p>
    <w:p>
      <w:pPr>
        <w:pStyle w:val="BodyText"/>
      </w:pPr>
      <w:r>
        <w:t xml:space="preserve">Im</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interpretieren, dann könnten wir damit unsere LED in einer beliebigen Farbe aufleuchten lassen. Das versuchen wir später zusammen, jetzt kümmern wir uns aber um eine ebenso wichtige Form der Information: Texte.</w:t>
      </w:r>
    </w:p>
    <w:bookmarkStart w:id="321" w:name="wie-viele-bits-benötigen-wir"/>
    <w:p>
      <w:pPr>
        <w:pStyle w:val="Heading3"/>
      </w:pPr>
      <w:r>
        <w:t xml:space="preserve">3.4.1 Wie viele Bits benötigen wir?</w:t>
      </w:r>
    </w:p>
    <w:p>
      <w:pPr>
        <w:pStyle w:val="FirstParagraph"/>
      </w:pPr>
      <w:r>
        <w:t xml:space="preserve">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Wait 100 ms and measure again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lasst eure Hand einmal nahe vor dem Sensor, dann zwei Mal weiter weg, und wieder nah, herunter. Das habt ihr gerade geschrieben:</w:t>
      </w:r>
      <w:r>
        <w:t xml:space="preserve"> </w:t>
      </w:r>
      <w:r>
        <w:t xml:space="preserve">“ABBA”</w:t>
      </w:r>
    </w:p>
    <w:p>
      <w:pPr>
        <w:pStyle w:val="BodyText"/>
      </w:pPr>
      <w:r>
        <w:t xml:space="preserve">Neben der bekannten schwedischen Band lassen sich mit den Buchstaben A und B jedoch nicht viele andere Wörter buchstabieren. Wir sind gut beraten, mindestens ein zweites Bit hinzuzunehen. Die Anzahl Bits, die wir für einen Buchstaben benötigeb, erhöht sich damit auf zwei. Wie bilden wir das im Programm ab?</w:t>
      </w:r>
    </w:p>
    <w:p>
      <w:pPr>
        <w:pStyle w:val="BodyText"/>
      </w:pPr>
      <w:r>
        <w:t xml:space="preserve">Am einfachsten, indem wir uns die Bits zunächst merken, indem wir sie hintereinander in eine Zeichenkette schreiben. Sobald eine vorher definierte Länge einer Nachricht, die hier zunächst zwei Bits wäre, erreicht ist, dekodieren wir die Bitfolge und bekommen den passenden Buchstaben. Danach geht es wieder von Vorne los und unsere Bit-Zeichenkette ist wieder leer.</w:t>
      </w:r>
    </w:p>
    <w:bookmarkStart w:id="319"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f"Letter: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19"/>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 empfangene Bit speichern.</w:t>
      </w:r>
    </w:p>
    <w:p>
      <w:pPr>
        <w:pStyle w:val="DefinitionTerm"/>
      </w:pPr>
      <w:r>
        <w:t xml:space="preserve">Zeile 16</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In diesem Fall eine</w:t>
      </w:r>
      <w:r>
        <w:t xml:space="preserve"> </w:t>
      </w:r>
      <w:r>
        <w:t xml:space="preserve">“1”</w:t>
      </w:r>
      <w:r>
        <w:t xml:space="preserve">.</w:t>
      </w:r>
    </w:p>
    <w:p>
      <w:pPr>
        <w:pStyle w:val="DefinitionTerm"/>
      </w:pPr>
      <w:r>
        <w:t xml:space="preserve">Zeile 20</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In diesem Fall eine</w:t>
      </w:r>
      <w:r>
        <w:t xml:space="preserve"> </w:t>
      </w:r>
      <w:r>
        <w:t xml:space="preserve">“0”</w:t>
      </w:r>
      <w:r>
        <w:t xml:space="preserve">.</w:t>
      </w:r>
    </w:p>
    <w:p>
      <w:pPr>
        <w:pStyle w:val="DefinitionTerm"/>
      </w:pPr>
      <w:r>
        <w:t xml:space="preserve">Zeile 23</w:t>
      </w:r>
    </w:p>
    <w:p>
      <w:pPr>
        <w:pStyle w:val="Definition"/>
      </w:pPr>
      <w:r>
        <w:t xml:space="preserve">Wenn wir genug Bits zusammen haben, dekodieren wir die Bitfolge und bekommen den passenden Buchstaben.</w:t>
      </w:r>
    </w:p>
    <w:p>
      <w:pPr>
        <w:pStyle w:val="DefinitionTerm"/>
      </w:pPr>
      <w:r>
        <w:t xml:space="preserve">Zeile 25</w:t>
      </w:r>
    </w:p>
    <w:p>
      <w:pPr>
        <w:pStyle w:val="Definition"/>
      </w:pPr>
      <w:r>
        <w:t xml:space="preserve">Die Funktion</w:t>
      </w:r>
      <w:r>
        <w:t xml:space="preserve"> </w:t>
      </w:r>
      <w:r>
        <w:rPr>
          <w:rStyle w:val="VerbatimChar"/>
        </w:rPr>
        <w:t xml:space="preserve">decode_letter(bits)</w:t>
      </w:r>
      <w:r>
        <w:t xml:space="preserve"> </w:t>
      </w:r>
      <w:r>
        <w:t xml:space="preserve">wandelt die Bitfolge in einen Buchstaben um. Dazu wird die Bitfolge zuerst in eine Zahl umgewandelt und dann in einen Buchstaben konvertiert. Darum müssen wir uns noch kümmern.</w:t>
      </w:r>
    </w:p>
    <w:p>
      <w:pPr>
        <w:pStyle w:val="DefinitionTerm"/>
      </w:pPr>
      <w:r>
        <w:t xml:space="preserve">Zeile 27</w:t>
      </w:r>
    </w:p>
    <w:p>
      <w:pPr>
        <w:pStyle w:val="Definition"/>
      </w:pPr>
      <w:r>
        <w:t xml:space="preserve">Nicht vergessen, die Bit-Zeichenkette nach dem Dekodieren zurückzusetzen.</w:t>
      </w:r>
    </w:p>
    <w:p>
      <w:pPr>
        <w:pStyle w:val="FirstParagraph"/>
      </w:pPr>
      <w:r>
        <w:t xml:space="preserve">[EXPLAIN CODE]</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Die Fehlermeldung sagt es schon: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dieser Funktion.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dort haben wir uns angeschaut, was eine Funktion ausmacht. Wir müssen wissen, was die Funktion tun soll, was sie dafür benötigt, und was sie zurückgibt. Und einen Namen natürlich, aber den haben wir ja bereits vorweggenommen:</w:t>
      </w:r>
      <w:r>
        <w:t xml:space="preserve"> </w:t>
      </w:r>
      <w:r>
        <w:rPr>
          <w:rStyle w:val="VerbatimChar"/>
        </w:rPr>
        <w:t xml:space="preserve">decode_letter</w:t>
      </w:r>
      <w:r>
        <w:t xml:space="preserve">.</w:t>
      </w:r>
    </w:p>
    <w:p>
      <w:pPr>
        <w:pStyle w:val="BodyText"/>
      </w:pPr>
      <w:r>
        <w:t xml:space="preserve">Die Funktion soll unsere Zeichenkette voller Bits der Länge zwei, also sowas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w:t>
      </w:r>
      <w:r>
        <w:t xml:space="preserve">in einen Buchstaben umwandeln. Die Eingabe ist also die Zeichenkette</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-Stamement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bereits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unsere Programm ein. Es ist wichtig zu beachten, dass eine Funktion vor ihrer Verwendung definiert werden muss.</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f"Letter: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Damit wir auch den geschrieben Text nicht verlieren, speichern wir diesen auf einer neuen Variable</w:t>
      </w:r>
      <w:r>
        <w:t xml:space="preserve"> </w:t>
      </w:r>
      <w:r>
        <w:rPr>
          <w:rStyle w:val="VerbatimChar"/>
        </w:rPr>
        <w:t xml:space="preserve">text</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w:t>
      </w:r>
      <w:r>
        <w:t xml:space="preserve"> </w:t>
      </w:r>
      <w:r>
        <w:t xml:space="preserve">“ABBA”</w:t>
      </w:r>
      <w:r>
        <w:t xml:space="preserve"> </w:t>
      </w:r>
      <w:r>
        <w:t xml:space="preserve">können wir jetzt auch</w:t>
      </w:r>
      <w:r>
        <w:t xml:space="preserve"> </w:t>
      </w:r>
      <w:r>
        <w:t xml:space="preserve">“ADAC”</w:t>
      </w:r>
      <w:r>
        <w:t xml:space="preserve"> </w:t>
      </w:r>
      <w:r>
        <w:t xml:space="preserve">schreiben. Wir wollen aber natürlich noch mehr, und bevor wir jetzt Bit für Bit hinzufügen, lasst uns direkt mal überlegen,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die wäre aber für ein praxistaugliches Codesystem wichtig. Somit sind es 27 Zeichen, die wir kodieren wollen. Mit jeden zusätzlichen Bit verdoppeln wir unsere Möglichkeiten, das haben wir bereits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könnten wir insgesamt 32 Kodierungen vornehmen. Wir hätten somit noch 5 freie Plätze, die wir vielleicht für Satzzeichen wie Punkt oder Komma vergeben könnten.</w:t>
      </w:r>
    </w:p>
    <w:p>
      <w:pPr>
        <w:pStyle w:val="BodyText"/>
      </w:pPr>
      <w:r>
        <w:t xml:space="preserve">Um das in unserem Programm zu reflektieren müssen wir die Funktion ´decode_letter´ anpassen und gleichzeitig die Länge einer Nachricht auf 5 Bits erhöhen. Damit wir es etwas einfacher haben und die Buchstaben den Dezimalzahlen von 0 - 25 zuordnen können, wandeln wir die Bitfolge zuerst in eine Dezimalzahl um:</w:t>
      </w:r>
    </w:p>
    <w:bookmarkStart w:id="320" w:name="annotated-cell-68"/>
    <w:p>
      <w:pPr>
        <w:pStyle w:val="SourceCode"/>
      </w:pPr>
      <w:r>
        <w:rPr>
          <w:rStyle w:val="KeywordTok"/>
        </w:rPr>
        <w:t xml:space="preserve">def</w:t>
      </w:r>
      <w:r>
        <w:rPr>
          <w:rStyle w:val="NormalTok"/>
        </w:rPr>
        <w:t xml:space="preserve"> decode_letter(bits):</w:t>
      </w:r>
      <w:r>
        <w:br/>
      </w:r>
      <w:r>
        <w:rPr>
          <w:rStyle w:val="NormalTok"/>
        </w:rPr>
        <w:t xml:space="preserve">    </w:t>
      </w:r>
      <w:r>
        <w:rPr>
          <w:rStyle w:val="CommentTok"/>
        </w:rPr>
        <w:t xml:space="preserve"># Transform to decimal</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20"/>
    <w:p>
      <w:pPr>
        <w:pStyle w:val="DefinitionTerm"/>
      </w:pPr>
      <w:r>
        <w:t xml:space="preserve">Zeile 3</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(in diesem Fall 2 für Binärzahlen).</w:t>
      </w:r>
    </w:p>
    <w:bookmarkEnd w:id="321"/>
    <w:bookmarkStart w:id="322" w:name="wörterbücher"/>
    <w:p>
      <w:pPr>
        <w:pStyle w:val="Heading3"/>
      </w:pPr>
      <w:r>
        <w:t xml:space="preserve">3.4.2 Wörterbücher</w:t>
      </w:r>
    </w:p>
    <w:p>
      <w:pPr>
        <w:pStyle w:val="Compact"/>
        <w:numPr>
          <w:ilvl w:val="0"/>
          <w:numId w:val="1013"/>
        </w:numPr>
      </w:pPr>
      <w:r>
        <w:t xml:space="preserve">Dictionaries in Python</w:t>
      </w:r>
    </w:p>
    <w:bookmarkEnd w:id="322"/>
    <w:bookmarkStart w:id="323" w:name="binärcode"/>
    <w:p>
      <w:pPr>
        <w:pStyle w:val="Heading3"/>
      </w:pPr>
      <w:r>
        <w:t xml:space="preserve">3.4.3 Binärcode</w:t>
      </w:r>
    </w:p>
    <w:bookmarkEnd w:id="323"/>
    <w:bookmarkStart w:id="324" w:name="ternärcode"/>
    <w:p>
      <w:pPr>
        <w:pStyle w:val="Heading3"/>
      </w:pPr>
      <w:r>
        <w:t xml:space="preserve">3.4.4 Ternärcode</w:t>
      </w:r>
    </w:p>
    <w:bookmarkEnd w:id="324"/>
    <w:bookmarkEnd w:id="325"/>
    <w:bookmarkStart w:id="327" w:name="led-dimmer-4.0"/>
    <w:p>
      <w:pPr>
        <w:pStyle w:val="Heading2"/>
      </w:pPr>
      <w:r>
        <w:t xml:space="preserve">3.5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gebastelt. Wir fügen dieser Liste noch eine vierte Variante hinzu. Und zwar wollen wir die Helligkeit mit dem Abstandssensor steuern.</w:t>
      </w:r>
    </w:p>
    <w:bookmarkStart w:id="326" w:name="hexadezimalzahlen"/>
    <w:p>
      <w:pPr>
        <w:pStyle w:val="Heading3"/>
      </w:pPr>
      <w:r>
        <w:t xml:space="preserve">3.5.1 Hexadezimalzahlen</w:t>
      </w:r>
    </w:p>
    <w:bookmarkEnd w:id="326"/>
    <w:bookmarkEnd w:id="327"/>
    <w:bookmarkEnd w:id="328"/>
    <w:bookmarkStart w:id="335"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C:\Users\nimeseth\AppData\Local\Programs\Quarto\share\formats\docx\note.png" id="331"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nimeseth\AppData\Local\Programs\Quarto\share\formats\docx\tip.png" id="334" name="Picture"/>
                          <pic:cNvPicPr>
                            <a:picLocks noChangeArrowheads="1" noChangeAspect="1"/>
                          </pic:cNvPicPr>
                        </pic:nvPicPr>
                        <pic:blipFill>
                          <a:blip r:embed="rId3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14"/>
              </w:numPr>
            </w:pPr>
            <w:r>
              <w:t xml:space="preserve">Einführung in die Idee einer Pixelmatrix aus Farbwerten als Bild</w:t>
            </w:r>
          </w:p>
          <w:p>
            <w:pPr>
              <w:pStyle w:val="Compact"/>
              <w:numPr>
                <w:ilvl w:val="0"/>
                <w:numId w:val="1014"/>
              </w:numPr>
            </w:pPr>
            <w:r>
              <w:t xml:space="preserve">Verwendung des LCD-Displays zur Veranschaulichung, auch wenn nur schwarz/weiß</w:t>
            </w:r>
          </w:p>
          <w:p>
            <w:pPr>
              <w:pStyle w:val="Compact"/>
              <w:numPr>
                <w:ilvl w:val="0"/>
                <w:numId w:val="1014"/>
              </w:numPr>
            </w:pPr>
            <w:r>
              <w:t xml:space="preserve">Verwendung von Zeichen auf dem LCD, um Pixel-Bitmaps für Schriftarten hervorzuheben</w:t>
            </w:r>
          </w:p>
          <w:p>
            <w:pPr>
              <w:pStyle w:val="Compact"/>
              <w:numPr>
                <w:ilvl w:val="0"/>
                <w:numId w:val="1014"/>
              </w:numPr>
            </w:pPr>
            <w:r>
              <w:t xml:space="preserve">Studierende nutzen Bitmap-Sheet, um ein eigenes Logo zu entwerfen und auf dem LCD anzuzeigen</w:t>
            </w:r>
          </w:p>
        </w:tc>
      </w:tr>
    </w:tbl>
    <w:bookmarkEnd w:id="335"/>
    <w:bookmarkStart w:id="338"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C:\Users\nimeseth\AppData\Local\Programs\Quarto\share\formats\docx\tip.png" id="337" name="Picture"/>
                          <pic:cNvPicPr>
                            <a:picLocks noChangeArrowheads="1" noChangeAspect="1"/>
                          </pic:cNvPicPr>
                        </pic:nvPicPr>
                        <pic:blipFill>
                          <a:blip r:embed="rId3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15"/>
              </w:numPr>
            </w:pPr>
            <w:r>
              <w:t xml:space="preserve">Einführung des Piezo Speaker</w:t>
            </w:r>
          </w:p>
          <w:p>
            <w:pPr>
              <w:pStyle w:val="Compact"/>
              <w:numPr>
                <w:ilvl w:val="0"/>
                <w:numId w:val="1015"/>
              </w:numPr>
            </w:pPr>
            <w:r>
              <w:t xml:space="preserve">Codesysteme</w:t>
            </w:r>
          </w:p>
        </w:tc>
      </w:tr>
    </w:tbl>
    <w:bookmarkEnd w:id="338"/>
    <w:bookmarkStart w:id="344" w:name="sec-conversion"/>
    <w:p>
      <w:pPr>
        <w:pStyle w:val="Heading1"/>
      </w:pPr>
      <w:r>
        <w:t xml:space="preserve">6. Umwandlung</w:t>
      </w:r>
    </w:p>
    <w:bookmarkStart w:id="341" w:name="setup"/>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nimeseth\AppData\Local\Programs\Quarto\share\formats\docx\tip.png" id="340" name="Picture"/>
                          <pic:cNvPicPr>
                            <a:picLocks noChangeArrowheads="1" noChangeAspect="1"/>
                          </pic:cNvPicPr>
                        </pic:nvPicPr>
                        <pic:blipFill>
                          <a:blip r:embed="rId3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341"/>
    <w:bookmarkStart w:id="342" w:name="der-weg-in-den-computer-hinein"/>
    <w:p>
      <w:pPr>
        <w:pStyle w:val="Heading2"/>
      </w:pPr>
      <w:r>
        <w:t xml:space="preserve">6.1 Der Weg in den Computer hinein</w:t>
      </w:r>
    </w:p>
    <w:bookmarkEnd w:id="342"/>
    <w:bookmarkStart w:id="343" w:name="der-weg-aus-dem-computer-heraus"/>
    <w:p>
      <w:pPr>
        <w:pStyle w:val="Heading2"/>
      </w:pPr>
      <w:r>
        <w:t xml:space="preserve">6.2 Der Weg aus dem Computer heraus</w:t>
      </w:r>
    </w:p>
    <w:bookmarkEnd w:id="343"/>
    <w:bookmarkEnd w:id="344"/>
    <w:bookmarkStart w:id="348" w:name="sec-information"/>
    <w:p>
      <w:pPr>
        <w:pStyle w:val="Heading1"/>
      </w:pPr>
      <w:r>
        <w:t xml:space="preserve">7. Information</w:t>
      </w:r>
    </w:p>
    <w:bookmarkStart w:id="347" w:name="setup-1"/>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nimeseth\AppData\Local\Programs\Quarto\share\formats\docx\note.png" id="346"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7"/>
    <w:bookmarkEnd w:id="348"/>
    <w:bookmarkStart w:id="353" w:name="sec-sensors"/>
    <w:p>
      <w:pPr>
        <w:pStyle w:val="Heading1"/>
      </w:pPr>
      <w:r>
        <w:t xml:space="preserve">8. Sensoren</w:t>
      </w:r>
    </w:p>
    <w:bookmarkStart w:id="351"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C:\Users\nimeseth\AppData\Local\Programs\Quarto\share\formats\docx\note.png" id="350"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16"/>
        </w:numPr>
      </w:pPr>
      <w:r>
        <w:t xml:space="preserve">Analog vs. digital</w:t>
      </w:r>
    </w:p>
    <w:p>
      <w:pPr>
        <w:pStyle w:val="Compact"/>
        <w:numPr>
          <w:ilvl w:val="0"/>
          <w:numId w:val="1016"/>
        </w:numPr>
      </w:pPr>
      <w:r>
        <w:t xml:space="preserve">Baue einen Wasserstandssensor mit einem Widerstand und dem Analog-In-Bricklet.</w:t>
      </w:r>
    </w:p>
    <w:p>
      <w:pPr>
        <w:pStyle w:val="Compact"/>
        <w:numPr>
          <w:ilvl w:val="0"/>
          <w:numId w:val="1016"/>
        </w:numPr>
      </w:pPr>
      <w:r>
        <w:t xml:space="preserve">Oder: Feuchtigkeitssensor in eine Pflanze stecken</w:t>
      </w:r>
    </w:p>
    <w:p>
      <w:pPr>
        <w:pStyle w:val="Compact"/>
        <w:numPr>
          <w:ilvl w:val="0"/>
          <w:numId w:val="1016"/>
        </w:numPr>
      </w:pPr>
      <w:r>
        <w:t xml:space="preserve">Oder: Berührungssensor</w:t>
      </w:r>
    </w:p>
    <w:p>
      <w:pPr>
        <w:pStyle w:val="Compact"/>
        <w:numPr>
          <w:ilvl w:val="0"/>
          <w:numId w:val="1016"/>
        </w:numPr>
      </w:pPr>
      <w:r>
        <w:t xml:space="preserve">Oder: Pulssensor (Farbsensor)</w:t>
      </w:r>
    </w:p>
    <w:p>
      <w:pPr>
        <w:pStyle w:val="Compact"/>
        <w:numPr>
          <w:ilvl w:val="0"/>
          <w:numId w:val="1016"/>
        </w:numPr>
      </w:pPr>
      <w:r>
        <w:t xml:space="preserve">Integriere die RGB-LED irgendwie</w:t>
      </w:r>
    </w:p>
    <w:p>
      <w:pPr>
        <w:pStyle w:val="Compact"/>
        <w:numPr>
          <w:ilvl w:val="0"/>
          <w:numId w:val="1016"/>
        </w:numPr>
      </w:pPr>
      <w:r>
        <w:t xml:space="preserve">Farbsensor</w:t>
      </w:r>
    </w:p>
    <w:bookmarkEnd w:id="351"/>
    <w:bookmarkStart w:id="352" w:name="aufgaben"/>
    <w:p>
      <w:pPr>
        <w:pStyle w:val="Heading2"/>
      </w:pPr>
      <w:r>
        <w:t xml:space="preserve">Aufgaben</w:t>
      </w:r>
    </w:p>
    <w:p>
      <w:pPr>
        <w:pStyle w:val="Compact"/>
        <w:numPr>
          <w:ilvl w:val="0"/>
          <w:numId w:val="1017"/>
        </w:numPr>
      </w:pPr>
      <w:r>
        <w:t xml:space="preserve">Programmiere einen Batteriedoktor mithilfe des Analog In Sensors</w:t>
      </w:r>
    </w:p>
    <w:bookmarkEnd w:id="352"/>
    <w:bookmarkEnd w:id="353"/>
    <w:bookmarkStart w:id="369" w:name="sec-signals"/>
    <w:p>
      <w:pPr>
        <w:pStyle w:val="Heading1"/>
      </w:pPr>
      <w:r>
        <w:t xml:space="preserve">9. Signale</w:t>
      </w:r>
    </w:p>
    <w:bookmarkStart w:id="358"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C:\Users\nimeseth\AppData\Local\Programs\Quarto\share\formats\docx\note.png" id="355"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C:\Users\nimeseth\AppData\Local\Programs\Quarto\share\formats\docx\tip.png" id="357" name="Picture"/>
                          <pic:cNvPicPr>
                            <a:picLocks noChangeArrowheads="1" noChangeAspect="1"/>
                          </pic:cNvPicPr>
                        </pic:nvPicPr>
                        <pic:blipFill>
                          <a:blip r:embed="rId3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58"/>
    <w:bookmarkStart w:id="363"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62" w:name="fig-pulse-brick-viewer"/>
          <w:p>
            <w:pPr>
              <w:pStyle w:val="Compact"/>
              <w:jc w:val="center"/>
            </w:pPr>
            <w:r>
              <w:drawing>
                <wp:inline>
                  <wp:extent cx="5334000" cy="3541058"/>
                  <wp:effectExtent b="0" l="0" r="0" t="0"/>
                  <wp:docPr descr="" title="" id="360" name="Picture"/>
                  <a:graphic>
                    <a:graphicData uri="http://schemas.openxmlformats.org/drawingml/2006/picture">
                      <pic:pic>
                        <pic:nvPicPr>
                          <pic:cNvPr descr="images/pulse_brick_viewer.png" id="361" name="Picture"/>
                          <pic:cNvPicPr>
                            <a:picLocks noChangeArrowheads="1" noChangeAspect="1"/>
                          </pic:cNvPicPr>
                        </pic:nvPicPr>
                        <pic:blipFill>
                          <a:blip r:embed="rId359"/>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62"/>
        </w:tc>
      </w:tr>
    </w:tbl>
    <w:bookmarkEnd w:id="363"/>
    <w:bookmarkStart w:id="368"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64" w:name="annotated-cell-69"/>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64"/>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65" w:name="annotated-cell-70"/>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65"/>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66" w:name="annotated-cell-71"/>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66"/>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67" w:name="annotated-cell-73"/>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67"/>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68"/>
    <w:bookmarkEnd w:id="369"/>
    <w:bookmarkStart w:id="373" w:name="sec-protocols"/>
    <w:p>
      <w:pPr>
        <w:pStyle w:val="Heading1"/>
      </w:pPr>
      <w:r>
        <w:t xml:space="preserve">10. Protokolle</w:t>
      </w:r>
    </w:p>
    <w:bookmarkStart w:id="372"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C:\Users\nimeseth\AppData\Local\Programs\Quarto\share\formats\docx\note.png" id="371"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72"/>
    <w:bookmarkEnd w:id="373"/>
    <w:bookmarkStart w:id="377" w:name="sec-encryption"/>
    <w:p>
      <w:pPr>
        <w:pStyle w:val="Heading1"/>
      </w:pPr>
      <w:r>
        <w:t xml:space="preserve">11. Verschlüsselung</w:t>
      </w:r>
    </w:p>
    <w:bookmarkStart w:id="376"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C:\Users\nimeseth\AppData\Local\Programs\Quarto\share\formats\docx\note.png" id="375"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76"/>
    <w:bookmarkEnd w:id="377"/>
    <w:bookmarkStart w:id="381" w:name="sec-algorithms"/>
    <w:p>
      <w:pPr>
        <w:pStyle w:val="Heading1"/>
      </w:pPr>
      <w:r>
        <w:t xml:space="preserve">12. Algorithmen</w:t>
      </w:r>
    </w:p>
    <w:bookmarkStart w:id="380"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C:\Users\nimeseth\AppData\Local\Programs\Quarto\share\formats\docx\note.png" id="379"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80"/>
    <w:bookmarkEnd w:id="381"/>
    <w:bookmarkStart w:id="385" w:name="sec-compression"/>
    <w:p>
      <w:pPr>
        <w:pStyle w:val="Heading1"/>
      </w:pPr>
      <w:r>
        <w:t xml:space="preserve">13. Kompression</w:t>
      </w:r>
    </w:p>
    <w:bookmarkStart w:id="384"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C:\Users\nimeseth\AppData\Local\Programs\Quarto\share\formats\docx\note.png" id="383"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84"/>
    <w:bookmarkEnd w:id="385"/>
    <w:bookmarkStart w:id="394"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C:\Users\nimeseth\AppData\Local\Programs\Quarto\share\formats\docx\note.png" id="387"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88" w:name="setup-8"/>
    <w:p>
      <w:pPr>
        <w:pStyle w:val="Heading2"/>
      </w:pPr>
      <w:r>
        <w:t xml:space="preserve">Setup</w:t>
      </w:r>
    </w:p>
    <w:bookmarkEnd w:id="388"/>
    <w:bookmarkStart w:id="389" w:name="logik-und-arithmetik"/>
    <w:p>
      <w:pPr>
        <w:pStyle w:val="Heading2"/>
      </w:pPr>
      <w:r>
        <w:t xml:space="preserve">14.1 Logik und Arithmetik</w:t>
      </w:r>
    </w:p>
    <w:p>
      <w:pPr>
        <w:pStyle w:val="Compact"/>
        <w:numPr>
          <w:ilvl w:val="0"/>
          <w:numId w:val="1018"/>
        </w:numPr>
      </w:pPr>
      <w:r>
        <w:t xml:space="preserve">Logikgatter</w:t>
      </w:r>
    </w:p>
    <w:p>
      <w:pPr>
        <w:pStyle w:val="Compact"/>
        <w:numPr>
          <w:ilvl w:val="0"/>
          <w:numId w:val="1018"/>
        </w:numPr>
      </w:pPr>
      <w:r>
        <w:t xml:space="preserve">8-Bit-Additionsmaschine</w:t>
      </w:r>
    </w:p>
    <w:p>
      <w:pPr>
        <w:pStyle w:val="Compact"/>
        <w:numPr>
          <w:ilvl w:val="0"/>
          <w:numId w:val="1018"/>
        </w:numPr>
      </w:pPr>
      <w:r>
        <w:t xml:space="preserve">Subtraktion, Division, Multiplikation</w:t>
      </w:r>
    </w:p>
    <w:bookmarkEnd w:id="389"/>
    <w:bookmarkStart w:id="390" w:name="die-von-neumann-architektur"/>
    <w:p>
      <w:pPr>
        <w:pStyle w:val="Heading2"/>
      </w:pPr>
      <w:r>
        <w:t xml:space="preserve">14.2 Die von-Neumann-Architektur</w:t>
      </w:r>
    </w:p>
    <w:bookmarkEnd w:id="390"/>
    <w:bookmarkStart w:id="393"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0x7ffb12597448</w:t>
      </w:r>
      <w:r>
        <w:br/>
      </w:r>
      <w:r>
        <w:rPr>
          <w:rStyle w:val="VerbatimChar"/>
        </w:rPr>
        <w:t xml:space="preserve">Neue Adresse im Speicher der Variable 'x': 0x7ffb12597588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0x2877acb0040</w:t>
      </w:r>
      <w:r>
        <w:br/>
      </w:r>
      <w:r>
        <w:rPr>
          <w:rStyle w:val="VerbatimChar"/>
        </w:rPr>
        <w:t xml:space="preserve">Die Adresse im Speicher der Variable 'names' bleibt identisch: 0x2877acb0040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C:\Users\nimeseth\AppData\Local\Programs\Quarto\share\formats\docx\tip.png" id="392" name="Picture"/>
                          <pic:cNvPicPr>
                            <a:picLocks noChangeArrowheads="1" noChangeAspect="1"/>
                          </pic:cNvPicPr>
                        </pic:nvPicPr>
                        <pic:blipFill>
                          <a:blip r:embed="rId3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93"/>
    <w:bookmarkEnd w:id="394"/>
    <w:bookmarkStart w:id="398" w:name="sec-problems"/>
    <w:p>
      <w:pPr>
        <w:pStyle w:val="Heading1"/>
      </w:pPr>
      <w:r>
        <w:t xml:space="preserve">15. Probleme</w:t>
      </w:r>
    </w:p>
    <w:bookmarkStart w:id="397" w:name="setup-9"/>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C:\Users\nimeseth\AppData\Local\Programs\Quarto\share\formats\docx\note.png" id="396" name="Picture"/>
                          <pic:cNvPicPr>
                            <a:picLocks noChangeArrowheads="1" noChangeAspect="1"/>
                          </pic:cNvPicPr>
                        </pic:nvPicPr>
                        <pic:blipFill>
                          <a:blip r:embed="rId3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97"/>
    <w:bookmarkEnd w:id="398"/>
    <w:bookmarkStart w:id="406" w:name="literaturverzeichnis"/>
    <w:p>
      <w:pPr>
        <w:pStyle w:val="Heading1"/>
      </w:pPr>
      <w:r>
        <w:t xml:space="preserve">Literaturverzeichnis</w:t>
      </w:r>
    </w:p>
    <w:bookmarkStart w:id="405" w:name="refs"/>
    <w:bookmarkStart w:id="400"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99">
        <w:r>
          <w:rPr>
            <w:rStyle w:val="Hyperlink"/>
          </w:rPr>
          <w:t xml:space="preserve">https://doi.org/10.1098/rsta.2015.0230</w:t>
        </w:r>
      </w:hyperlink>
      <w:r>
        <w:t xml:space="preserve">.</w:t>
      </w:r>
    </w:p>
    <w:bookmarkEnd w:id="400"/>
    <w:bookmarkStart w:id="401"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401"/>
    <w:bookmarkStart w:id="402"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402"/>
    <w:bookmarkStart w:id="403"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403"/>
    <w:bookmarkStart w:id="404"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404"/>
    <w:bookmarkEnd w:id="405"/>
    <w:bookmarkEnd w:id="40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6">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37" Target="media/rId237.png" /><Relationship Type="http://schemas.openxmlformats.org/officeDocument/2006/relationships/image" Id="rId228" Target="media/rId228.png" /><Relationship Type="http://schemas.openxmlformats.org/officeDocument/2006/relationships/image" Id="rId241" Target="media/rId241.png" /><Relationship Type="http://schemas.openxmlformats.org/officeDocument/2006/relationships/image" Id="rId232" Target="media/rId232.png" /><Relationship Type="http://schemas.openxmlformats.org/officeDocument/2006/relationships/image" Id="rId256" Target="media/rId256.png" /><Relationship Type="http://schemas.openxmlformats.org/officeDocument/2006/relationships/image" Id="rId290" Target="media/rId290.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97" Target="media/rId9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119" Target="media/rId119.png" /><Relationship Type="http://schemas.openxmlformats.org/officeDocument/2006/relationships/image" Id="rId191" Target="media/rId191.png" /><Relationship Type="http://schemas.openxmlformats.org/officeDocument/2006/relationships/image" Id="rId204" Target="media/rId204.jpg"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image" Id="rId155" Target="media/rId155.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359" Target="media/rId359.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7"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99" Target="https://doi.org/10.1098/rsta.2015.0230" TargetMode="External" /><Relationship Type="http://schemas.openxmlformats.org/officeDocument/2006/relationships/hyperlink" Id="rId122"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311"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7"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7"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99" Target="https://doi.org/10.1098/rsta.2015.0230" TargetMode="External" /><Relationship Type="http://schemas.openxmlformats.org/officeDocument/2006/relationships/hyperlink" Id="rId122"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311"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7"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2025-09-03T14:04:20Z</dcterms:created>
  <dcterms:modified xsi:type="dcterms:W3CDTF">2025-09-03T14:04:20Z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3.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